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1D" w:rsidRDefault="006F3F40" w:rsidP="00902B76">
      <w:pPr>
        <w:pStyle w:val="a6"/>
        <w:spacing w:line="360" w:lineRule="auto"/>
        <w:ind w:firstLineChars="200" w:firstLine="560"/>
        <w:jc w:val="left"/>
        <w:rPr>
          <w:rFonts w:eastAsia="黑体" w:hAnsi="宋体" w:cs="Times New Roman"/>
          <w:sz w:val="28"/>
          <w:szCs w:val="28"/>
        </w:rPr>
      </w:pPr>
      <w:r>
        <w:rPr>
          <w:rFonts w:eastAsia="黑体" w:hAnsi="宋体" w:cs="Times New Roman" w:hint="eastAsia"/>
          <w:sz w:val="28"/>
          <w:szCs w:val="28"/>
        </w:rPr>
        <w:t>板块教案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15</w:t>
      </w:r>
      <w:r w:rsidRPr="007F6762">
        <w:rPr>
          <w:rFonts w:eastAsia="黑体" w:hAnsi="宋体" w:cs="Times New Roman"/>
          <w:sz w:val="24"/>
          <w:szCs w:val="24"/>
        </w:rPr>
        <w:t xml:space="preserve">　自相矛盾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教案设计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教学目标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认识“吾、弗”等2个生字，读准多音字“夫”，会写“矛、盾”等4个字。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正确、流利地朗读课文，背诵课文。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3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能联系上下文，猜测“誉”“弗”“立”的意思，并用自己的话讲述“自相矛盾”的故事。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4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能说出“其人弗能应也”的原因。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教学重点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能联系上下文，猜测“誉”“弗”“立”的意思，并用自己的话讲述“自相矛盾”的故事。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能说出“其人弗能应也”的原因。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课前准备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教师准备：</w:t>
      </w:r>
      <w:r w:rsidRPr="007F6762">
        <w:rPr>
          <w:rFonts w:hAnsi="宋体" w:cs="Times New Roman"/>
          <w:sz w:val="24"/>
          <w:szCs w:val="24"/>
        </w:rPr>
        <w:t>制作多媒体课件、字卡、词卡。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学生准备：</w:t>
      </w:r>
      <w:r w:rsidRPr="007F6762">
        <w:rPr>
          <w:rFonts w:hAnsi="宋体" w:cs="Times New Roman"/>
          <w:sz w:val="24"/>
          <w:szCs w:val="24"/>
        </w:rPr>
        <w:t>预习课文，完成预学案作业。收集矛和盾的相关资料。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课时安排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2课时。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教学过程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第一课时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板块一　猜图导入，走进古文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活动</w:t>
      </w:r>
      <w:r w:rsidRPr="007F6762">
        <w:rPr>
          <w:rFonts w:eastAsia="黑体" w:hAnsi="宋体" w:cs="Times New Roman"/>
          <w:sz w:val="24"/>
          <w:szCs w:val="24"/>
        </w:rPr>
        <w:t>1</w:t>
      </w:r>
      <w:r w:rsidRPr="007F6762">
        <w:rPr>
          <w:rFonts w:eastAsia="黑体" w:hAnsi="宋体" w:cs="Times New Roman"/>
          <w:sz w:val="24"/>
          <w:szCs w:val="24"/>
        </w:rPr>
        <w:t xml:space="preserve">　猜图激趣，做好铺垫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eastAsia="黑体" w:hAnsi="宋体" w:cs="Times New Roman"/>
          <w:sz w:val="24"/>
          <w:szCs w:val="24"/>
        </w:rPr>
        <w:t>激趣：</w:t>
      </w:r>
      <w:r w:rsidRPr="007F6762">
        <w:rPr>
          <w:rFonts w:hAnsi="宋体" w:cs="Times New Roman"/>
          <w:sz w:val="24"/>
          <w:szCs w:val="24"/>
        </w:rPr>
        <w:t>寓言故事不但有趣，往往还能告诉我们一个深刻的道理。老师知道同学们读了很多的寓言故事，现在，我来考考你们，敢接受挑战吗？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课件依次出示寓言故事《掩耳盗铃》《揠苗助长》《守株待兔》《亡羊补牢》对应的图片。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(1)引导学生对应图片说出故事的名字。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(2)引导学生说一说这几则寓言故事蕴含的道理。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(3)引导学生说一说由寓言故事引申出来的成语的意思。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lastRenderedPageBreak/>
        <w:t>活动</w:t>
      </w:r>
      <w:r w:rsidRPr="007F6762">
        <w:rPr>
          <w:rFonts w:eastAsia="黑体" w:hAnsi="宋体" w:cs="Times New Roman"/>
          <w:sz w:val="24"/>
          <w:szCs w:val="24"/>
        </w:rPr>
        <w:t>2</w:t>
      </w:r>
      <w:r w:rsidRPr="007F6762">
        <w:rPr>
          <w:rFonts w:eastAsia="黑体" w:hAnsi="宋体" w:cs="Times New Roman"/>
          <w:sz w:val="24"/>
          <w:szCs w:val="24"/>
        </w:rPr>
        <w:t xml:space="preserve">　观看视频，导入新课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出示寓言故事《自相矛盾》的图片。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(1)你们知道这个故事的名字吗？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(2)这个人手里分别拿的是什么？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教师播放矛和盾的对应图片及视频资料，相机介绍矛和盾。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3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eastAsia="黑体" w:hAnsi="宋体" w:cs="Times New Roman"/>
          <w:sz w:val="24"/>
          <w:szCs w:val="24"/>
        </w:rPr>
        <w:t>导入：</w:t>
      </w:r>
      <w:r w:rsidRPr="007F6762">
        <w:rPr>
          <w:rFonts w:hAnsi="宋体" w:cs="Times New Roman"/>
          <w:sz w:val="24"/>
          <w:szCs w:val="24"/>
        </w:rPr>
        <w:t>这节</w:t>
      </w:r>
      <w:r w:rsidRPr="007F6762">
        <w:rPr>
          <w:rFonts w:hAnsi="宋体" w:cs="Times New Roman" w:hint="eastAsia"/>
          <w:sz w:val="24"/>
          <w:szCs w:val="24"/>
        </w:rPr>
        <w:t>课我们就走进文言文《自相矛盾》，</w:t>
      </w:r>
      <w:r w:rsidRPr="007F6762">
        <w:rPr>
          <w:rFonts w:hAnsi="宋体" w:cs="Times New Roman"/>
          <w:sz w:val="24"/>
          <w:szCs w:val="24"/>
        </w:rPr>
        <w:t>感受古文语言的精练和古文蕴含的道理。(</w:t>
      </w:r>
      <w:r w:rsidRPr="007F6762">
        <w:rPr>
          <w:rFonts w:eastAsia="楷体_GB2312" w:hAnsi="宋体" w:cs="Times New Roman"/>
          <w:sz w:val="24"/>
          <w:szCs w:val="24"/>
        </w:rPr>
        <w:t>板书：自相矛盾</w:t>
      </w:r>
      <w:r w:rsidRPr="007F6762">
        <w:rPr>
          <w:rFonts w:hAnsi="宋体" w:cs="Times New Roman"/>
          <w:sz w:val="24"/>
          <w:szCs w:val="24"/>
        </w:rPr>
        <w:t>)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操作指导：</w:t>
      </w:r>
      <w:r w:rsidRPr="007F6762">
        <w:rPr>
          <w:rFonts w:eastAsia="楷体_GB2312" w:hAnsi="宋体" w:cs="Times New Roman"/>
          <w:sz w:val="24"/>
          <w:szCs w:val="24"/>
        </w:rPr>
        <w:t>由学生喜欢的寓言故事导入，通过直观演示，帮助学生认识矛和盾，为学文做好铺垫。复习故事的同时要让学生明白寓言故事都会告诉我们一个小道理，为学习课文埋下伏笔。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板块二　初读古文，识字读文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活动</w:t>
      </w:r>
      <w:r w:rsidRPr="007F6762">
        <w:rPr>
          <w:rFonts w:eastAsia="黑体" w:hAnsi="宋体" w:cs="Times New Roman"/>
          <w:sz w:val="24"/>
          <w:szCs w:val="24"/>
        </w:rPr>
        <w:t>1</w:t>
      </w:r>
      <w:r w:rsidRPr="007F6762">
        <w:rPr>
          <w:rFonts w:eastAsia="黑体" w:hAnsi="宋体" w:cs="Times New Roman"/>
          <w:sz w:val="24"/>
          <w:szCs w:val="24"/>
        </w:rPr>
        <w:t xml:space="preserve">　初读古文，识记生字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课件出示“学习小助手”</w:t>
      </w:r>
      <w:r w:rsidRPr="007F6762">
        <w:rPr>
          <w:rFonts w:hAnsi="宋体" w:cs="Times New Roman" w:hint="eastAsia"/>
          <w:sz w:val="24"/>
          <w:szCs w:val="24"/>
        </w:rPr>
        <w:t>，</w:t>
      </w:r>
      <w:r w:rsidRPr="007F6762">
        <w:rPr>
          <w:rFonts w:hAnsi="宋体" w:cs="Times New Roman"/>
          <w:sz w:val="24"/>
          <w:szCs w:val="24"/>
        </w:rPr>
        <w:t>指导学生读文识字：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2"/>
      </w:tblGrid>
      <w:tr w:rsidR="007F6762" w:rsidRPr="007F6762" w:rsidTr="00902B76">
        <w:trPr>
          <w:jc w:val="center"/>
        </w:trPr>
        <w:tc>
          <w:tcPr>
            <w:tcW w:w="9412" w:type="dxa"/>
            <w:shd w:val="clear" w:color="auto" w:fill="auto"/>
            <w:vAlign w:val="center"/>
          </w:tcPr>
          <w:p w:rsidR="007F6762" w:rsidRPr="007F6762" w:rsidRDefault="007F6762" w:rsidP="007F6762">
            <w:pPr>
              <w:pStyle w:val="a6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 w:rsidRPr="007F6762">
              <w:rPr>
                <w:rFonts w:hAnsi="宋体" w:cs="Times New Roman"/>
                <w:sz w:val="24"/>
                <w:szCs w:val="24"/>
              </w:rPr>
              <w:t>学习小助手</w:t>
            </w:r>
          </w:p>
          <w:p w:rsidR="007F6762" w:rsidRPr="007F6762" w:rsidRDefault="007F6762" w:rsidP="00902B76">
            <w:pPr>
              <w:pStyle w:val="a6"/>
              <w:spacing w:line="360" w:lineRule="auto"/>
              <w:jc w:val="left"/>
              <w:rPr>
                <w:rFonts w:hAnsi="宋体" w:cs="Times New Roman"/>
                <w:sz w:val="24"/>
                <w:szCs w:val="24"/>
              </w:rPr>
            </w:pPr>
            <w:r w:rsidRPr="007F6762">
              <w:rPr>
                <w:rFonts w:hAnsi="宋体" w:cs="Times New Roman"/>
                <w:sz w:val="24"/>
                <w:szCs w:val="24"/>
              </w:rPr>
              <w:t>(1)自由读课文，把句子读通顺，感觉难读的地方就反复读几遍。</w:t>
            </w:r>
          </w:p>
          <w:p w:rsidR="007F6762" w:rsidRPr="007F6762" w:rsidRDefault="007F6762" w:rsidP="00902B76">
            <w:pPr>
              <w:pStyle w:val="a6"/>
              <w:spacing w:line="360" w:lineRule="auto"/>
              <w:jc w:val="left"/>
              <w:rPr>
                <w:rFonts w:hAnsi="宋体" w:cs="Times New Roman"/>
                <w:sz w:val="24"/>
                <w:szCs w:val="24"/>
              </w:rPr>
            </w:pPr>
            <w:r w:rsidRPr="007F6762">
              <w:rPr>
                <w:rFonts w:hAnsi="宋体" w:cs="Times New Roman"/>
                <w:sz w:val="24"/>
                <w:szCs w:val="24"/>
              </w:rPr>
              <w:t>(2)将字条中的生字逐一读给小组同伴听，圈出读不准的生字。</w:t>
            </w:r>
          </w:p>
          <w:p w:rsidR="007F6762" w:rsidRPr="007F6762" w:rsidRDefault="007F6762" w:rsidP="00902B76">
            <w:pPr>
              <w:pStyle w:val="a6"/>
              <w:spacing w:line="360" w:lineRule="auto"/>
              <w:jc w:val="left"/>
              <w:rPr>
                <w:rFonts w:hAnsi="宋体" w:cs="Times New Roman"/>
                <w:sz w:val="24"/>
                <w:szCs w:val="24"/>
              </w:rPr>
            </w:pPr>
            <w:r w:rsidRPr="007F6762">
              <w:rPr>
                <w:rFonts w:hAnsi="宋体" w:cs="Times New Roman"/>
                <w:sz w:val="24"/>
                <w:szCs w:val="24"/>
              </w:rPr>
              <w:t>(3)请小组同伴当小老师，教你读准圈出的生字。</w:t>
            </w:r>
          </w:p>
          <w:p w:rsidR="007F6762" w:rsidRPr="007F6762" w:rsidRDefault="007F6762" w:rsidP="00902B76">
            <w:pPr>
              <w:pStyle w:val="a6"/>
              <w:spacing w:line="360" w:lineRule="auto"/>
              <w:jc w:val="left"/>
              <w:rPr>
                <w:rFonts w:hAnsi="宋体" w:cs="Times New Roman"/>
                <w:sz w:val="24"/>
                <w:szCs w:val="24"/>
              </w:rPr>
            </w:pPr>
            <w:r w:rsidRPr="007F6762">
              <w:rPr>
                <w:rFonts w:hAnsi="宋体" w:cs="Times New Roman"/>
                <w:sz w:val="24"/>
                <w:szCs w:val="24"/>
              </w:rPr>
              <w:t>(4)组长组织交流，动脑筋，想办法，识记生字的字形。</w:t>
            </w:r>
          </w:p>
        </w:tc>
      </w:tr>
    </w:tbl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2.引导学生交流识字、读文的方法。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活动</w:t>
      </w:r>
      <w:r w:rsidRPr="007F6762">
        <w:rPr>
          <w:rFonts w:eastAsia="黑体" w:hAnsi="宋体" w:cs="Times New Roman"/>
          <w:sz w:val="24"/>
          <w:szCs w:val="24"/>
        </w:rPr>
        <w:t>2</w:t>
      </w:r>
      <w:r w:rsidRPr="007F6762">
        <w:rPr>
          <w:rFonts w:eastAsia="黑体" w:hAnsi="宋体" w:cs="Times New Roman"/>
          <w:sz w:val="24"/>
          <w:szCs w:val="24"/>
        </w:rPr>
        <w:t xml:space="preserve">　检测字词，指导读文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检查识字成果。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(1)指名读，学生相互正音，教师相机指导“吾、弗、夫”在本课都读二声；“誉”不要读成yì。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(2)开火车朗读词句：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吾盾之坚　其人弗能应也　自相矛盾　誉之曰　夫不可陷之盾与无不陷之矛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(3)朗读词句中的生字。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吾　弗　矛　盾　誉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(4)小组赛读生字。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吾　弗　矛　盾　誉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lastRenderedPageBreak/>
        <w:t>(5)学习多音字“夫”。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(6)学生交流识记生字的方法。重点区别形近字识记：曰——日。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检查古文朗读情况</w:t>
      </w:r>
      <w:r w:rsidRPr="007F6762">
        <w:rPr>
          <w:rFonts w:hAnsi="宋体" w:cs="Times New Roman" w:hint="eastAsia"/>
          <w:sz w:val="24"/>
          <w:szCs w:val="24"/>
        </w:rPr>
        <w:t>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(1)指名朗读，相互指正。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(2)教师范读，指导学生恰当断句，读出节奏，相机课件出示：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楚人/有鬻盾与矛者，誉之曰：“吾盾之坚，物/莫能陷也。”又誉其矛曰：“吾矛之利，于物/无不陷也。”或曰：“以子之矛陷子之盾，何如？”其人弗能/应也。夫/不可陷之盾与无不陷之矛，不可同世而立。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(3)学生倾听练读。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(4)教师指导读难读的句子。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(5)学生再读古文，学会停顿，读出节奏。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①自由练习。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②多种形式赛读。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③齐读。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操作指导：</w:t>
      </w:r>
      <w:r w:rsidRPr="007F6762">
        <w:rPr>
          <w:rFonts w:eastAsia="楷体_GB2312" w:hAnsi="宋体" w:cs="Times New Roman"/>
          <w:sz w:val="24"/>
          <w:szCs w:val="24"/>
        </w:rPr>
        <w:t>因为文言文的结构与现代文不同，所以教师要注意范读指导，让学生初步感受文言文的节奏和韵味，还要借助指导朗读，为更好地朗读和理解课文奠定基础，而赛读既能激发学生的朗读兴趣，又能在潜移默化中收到</w:t>
      </w:r>
      <w:r w:rsidRPr="007F6762">
        <w:rPr>
          <w:rFonts w:hAnsi="宋体" w:cs="Times New Roman"/>
          <w:sz w:val="24"/>
          <w:szCs w:val="24"/>
        </w:rPr>
        <w:t>“</w:t>
      </w:r>
      <w:r w:rsidRPr="007F6762">
        <w:rPr>
          <w:rFonts w:eastAsia="楷体_GB2312" w:hAnsi="宋体" w:cs="Times New Roman"/>
          <w:sz w:val="24"/>
          <w:szCs w:val="24"/>
        </w:rPr>
        <w:t>读书百遍，而义自见</w:t>
      </w:r>
      <w:r w:rsidRPr="007F6762">
        <w:rPr>
          <w:rFonts w:hAnsi="宋体" w:cs="Times New Roman"/>
          <w:sz w:val="24"/>
          <w:szCs w:val="24"/>
        </w:rPr>
        <w:t>”</w:t>
      </w:r>
      <w:r w:rsidRPr="007F6762">
        <w:rPr>
          <w:rFonts w:eastAsia="楷体_GB2312" w:hAnsi="宋体" w:cs="Times New Roman"/>
          <w:sz w:val="24"/>
          <w:szCs w:val="24"/>
        </w:rPr>
        <w:t>的效果。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板块三　巩固字词，练习写字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活动</w:t>
      </w:r>
      <w:r w:rsidRPr="007F6762">
        <w:rPr>
          <w:rFonts w:eastAsia="黑体" w:hAnsi="宋体" w:cs="Times New Roman"/>
          <w:sz w:val="24"/>
          <w:szCs w:val="24"/>
        </w:rPr>
        <w:t>1</w:t>
      </w:r>
      <w:r w:rsidRPr="007F6762">
        <w:rPr>
          <w:rFonts w:eastAsia="黑体" w:hAnsi="宋体" w:cs="Times New Roman"/>
          <w:sz w:val="24"/>
          <w:szCs w:val="24"/>
        </w:rPr>
        <w:t xml:space="preserve">　借助提示，自主练写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指生开火车朗读由生字组成的词语。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 w:hint="eastAsia"/>
          <w:sz w:val="24"/>
          <w:szCs w:val="24"/>
        </w:rPr>
        <w:t>课件出示“写字小助手”，</w:t>
      </w:r>
      <w:r w:rsidRPr="007F6762">
        <w:rPr>
          <w:rFonts w:hAnsi="宋体" w:cs="Times New Roman"/>
          <w:sz w:val="24"/>
          <w:szCs w:val="24"/>
        </w:rPr>
        <w:t>组织学生展开同桌互助学习活动。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08"/>
      </w:tblGrid>
      <w:tr w:rsidR="007F6762" w:rsidRPr="007F6762" w:rsidTr="00902B76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7F6762" w:rsidRPr="007F6762" w:rsidRDefault="007F6762" w:rsidP="007F6762">
            <w:pPr>
              <w:pStyle w:val="a6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 w:rsidRPr="007F6762">
              <w:rPr>
                <w:rFonts w:hAnsi="宋体" w:cs="Times New Roman"/>
                <w:sz w:val="24"/>
                <w:szCs w:val="24"/>
              </w:rPr>
              <w:t>写字小助手</w:t>
            </w:r>
          </w:p>
          <w:p w:rsidR="007F6762" w:rsidRPr="007F6762" w:rsidRDefault="007F6762" w:rsidP="00902B76">
            <w:pPr>
              <w:pStyle w:val="a6"/>
              <w:spacing w:line="360" w:lineRule="auto"/>
              <w:jc w:val="left"/>
              <w:rPr>
                <w:rFonts w:hAnsi="宋体" w:cs="Times New Roman"/>
                <w:sz w:val="24"/>
                <w:szCs w:val="24"/>
              </w:rPr>
            </w:pPr>
            <w:r w:rsidRPr="007F6762">
              <w:rPr>
                <w:rFonts w:hAnsi="宋体" w:cs="Times New Roman"/>
                <w:sz w:val="24"/>
                <w:szCs w:val="24"/>
              </w:rPr>
              <w:t>看一看：仔细观察写字表中的“矛、盾”，将容易写错的笔画圈出来，并给同桌讲一讲圈画的理由。</w:t>
            </w:r>
          </w:p>
          <w:p w:rsidR="007F6762" w:rsidRPr="007F6762" w:rsidRDefault="007F6762" w:rsidP="00902B76">
            <w:pPr>
              <w:pStyle w:val="a6"/>
              <w:spacing w:line="360" w:lineRule="auto"/>
              <w:jc w:val="left"/>
              <w:rPr>
                <w:rFonts w:hAnsi="宋体" w:cs="Times New Roman"/>
                <w:sz w:val="24"/>
                <w:szCs w:val="24"/>
              </w:rPr>
            </w:pPr>
            <w:r w:rsidRPr="007F6762">
              <w:rPr>
                <w:rFonts w:hAnsi="宋体" w:cs="Times New Roman"/>
                <w:sz w:val="24"/>
                <w:szCs w:val="24"/>
              </w:rPr>
              <w:t>想一想：怎样才能写好圈画的笔画呢？和同桌商议一下。</w:t>
            </w:r>
          </w:p>
          <w:p w:rsidR="007F6762" w:rsidRPr="007F6762" w:rsidRDefault="007F6762" w:rsidP="00902B76">
            <w:pPr>
              <w:pStyle w:val="a6"/>
              <w:spacing w:line="360" w:lineRule="auto"/>
              <w:jc w:val="left"/>
              <w:rPr>
                <w:rFonts w:hAnsi="宋体" w:cs="Times New Roman"/>
                <w:sz w:val="24"/>
                <w:szCs w:val="24"/>
              </w:rPr>
            </w:pPr>
            <w:r w:rsidRPr="007F6762">
              <w:rPr>
                <w:rFonts w:hAnsi="宋体" w:cs="Times New Roman"/>
                <w:sz w:val="24"/>
                <w:szCs w:val="24"/>
              </w:rPr>
              <w:t>练一练：针对自己圈画的书写难点做书空练习。</w:t>
            </w:r>
          </w:p>
        </w:tc>
      </w:tr>
    </w:tbl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3.学生根据提示学写生字。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活动</w:t>
      </w:r>
      <w:r w:rsidRPr="007F6762">
        <w:rPr>
          <w:rFonts w:eastAsia="黑体" w:hAnsi="宋体" w:cs="Times New Roman"/>
          <w:sz w:val="24"/>
          <w:szCs w:val="24"/>
        </w:rPr>
        <w:t>2</w:t>
      </w:r>
      <w:r w:rsidRPr="007F6762">
        <w:rPr>
          <w:rFonts w:eastAsia="黑体" w:hAnsi="宋体" w:cs="Times New Roman"/>
          <w:sz w:val="24"/>
          <w:szCs w:val="24"/>
        </w:rPr>
        <w:t xml:space="preserve">　指导书写，集体评议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教师利用</w:t>
      </w:r>
      <w:r w:rsidRPr="007F6762">
        <w:rPr>
          <w:rFonts w:hAnsi="宋体" w:cs="Times New Roman" w:hint="eastAsia"/>
          <w:sz w:val="24"/>
          <w:szCs w:val="24"/>
        </w:rPr>
        <w:t>投影仪展示同学们圈画的生字，</w:t>
      </w:r>
      <w:r w:rsidRPr="007F6762">
        <w:rPr>
          <w:rFonts w:hAnsi="宋体" w:cs="Times New Roman"/>
          <w:sz w:val="24"/>
          <w:szCs w:val="24"/>
        </w:rPr>
        <w:t>重点指导：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lastRenderedPageBreak/>
        <w:t>“矛”在书写时最后一笔是“丿”。</w:t>
      </w:r>
      <w:r w:rsidRPr="007F6762">
        <w:rPr>
          <w:rFonts w:eastAsia="楷体_GB2312" w:hAnsi="宋体" w:cs="Times New Roman"/>
          <w:sz w:val="24"/>
          <w:szCs w:val="24"/>
        </w:rPr>
        <w:t>(</w:t>
      </w:r>
      <w:r w:rsidRPr="007F6762">
        <w:rPr>
          <w:rFonts w:eastAsia="楷体_GB2312" w:hAnsi="宋体" w:cs="Times New Roman"/>
          <w:sz w:val="24"/>
          <w:szCs w:val="24"/>
        </w:rPr>
        <w:t>学生书空</w:t>
      </w:r>
      <w:r w:rsidRPr="007F6762">
        <w:rPr>
          <w:rFonts w:hAnsi="宋体" w:cs="Times New Roman"/>
          <w:sz w:val="24"/>
          <w:szCs w:val="24"/>
        </w:rPr>
        <w:t>“</w:t>
      </w:r>
      <w:r w:rsidRPr="007F6762">
        <w:rPr>
          <w:rFonts w:eastAsia="楷体_GB2312" w:hAnsi="宋体" w:cs="Times New Roman"/>
          <w:sz w:val="24"/>
          <w:szCs w:val="24"/>
        </w:rPr>
        <w:t>矛</w:t>
      </w:r>
      <w:r w:rsidRPr="007F6762">
        <w:rPr>
          <w:rFonts w:hAnsi="宋体" w:cs="Times New Roman"/>
          <w:sz w:val="24"/>
          <w:szCs w:val="24"/>
        </w:rPr>
        <w:t>”</w:t>
      </w:r>
      <w:r w:rsidRPr="007F6762">
        <w:rPr>
          <w:rFonts w:eastAsia="楷体_GB2312" w:hAnsi="宋体" w:cs="Times New Roman"/>
          <w:sz w:val="24"/>
          <w:szCs w:val="24"/>
        </w:rPr>
        <w:t>字，重点强调点的写法。</w:t>
      </w:r>
      <w:r w:rsidRPr="007F6762">
        <w:rPr>
          <w:rFonts w:eastAsia="楷体_GB2312" w:hAnsi="宋体" w:cs="Times New Roman"/>
          <w:sz w:val="24"/>
          <w:szCs w:val="24"/>
        </w:rPr>
        <w:t>)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“盾”里面是“目”，不要写成“日”。</w:t>
      </w:r>
      <w:r w:rsidRPr="007F6762">
        <w:rPr>
          <w:rFonts w:eastAsia="楷体_GB2312" w:hAnsi="宋体" w:cs="Times New Roman"/>
          <w:sz w:val="24"/>
          <w:szCs w:val="24"/>
        </w:rPr>
        <w:t>(</w:t>
      </w:r>
      <w:r w:rsidRPr="007F6762">
        <w:rPr>
          <w:rFonts w:eastAsia="楷体_GB2312" w:hAnsi="宋体" w:cs="Times New Roman"/>
          <w:sz w:val="24"/>
          <w:szCs w:val="24"/>
        </w:rPr>
        <w:t>学生书空。</w:t>
      </w:r>
      <w:r w:rsidRPr="007F6762">
        <w:rPr>
          <w:rFonts w:eastAsia="楷体_GB2312" w:hAnsi="宋体" w:cs="Times New Roman"/>
          <w:sz w:val="24"/>
          <w:szCs w:val="24"/>
        </w:rPr>
        <w:t>)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利用课件动画演示这两个字的笔顺和书写要点，学生观察生字在田字格中的位置和笔画特点，尝试完成写字表中的练写内容，写好后再对照范字改一改。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3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学生自由练写，教师巡视，予以面对面指导。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4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投影仪展示学生的书写成果，集体进行评议：哪个地方写得好？你又有什么好的建议？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操作指导：</w:t>
      </w:r>
      <w:r w:rsidRPr="007F6762">
        <w:rPr>
          <w:rFonts w:eastAsia="楷体_GB2312" w:hAnsi="宋体" w:cs="Times New Roman"/>
          <w:sz w:val="24"/>
          <w:szCs w:val="24"/>
        </w:rPr>
        <w:t>写字的重要性贯穿整个小学阶段，因此这个阶段也要注重写字指导，增强学生练字意识。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板块四　布置作业，巩固成果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自由读课文，结合注释理解故事内容。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把《自相矛盾》读给家长听。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操作指导：</w:t>
      </w:r>
      <w:r w:rsidRPr="007F6762">
        <w:rPr>
          <w:rFonts w:eastAsia="楷体_GB2312" w:hAnsi="宋体" w:cs="Times New Roman"/>
          <w:sz w:val="24"/>
          <w:szCs w:val="24"/>
        </w:rPr>
        <w:t>要让学生带着问题走出课堂，将课内、课外的学习有机地结</w:t>
      </w:r>
      <w:r w:rsidRPr="007F6762">
        <w:rPr>
          <w:rFonts w:eastAsia="楷体_GB2312" w:hAnsi="宋体" w:cs="Times New Roman" w:hint="eastAsia"/>
          <w:sz w:val="24"/>
          <w:szCs w:val="24"/>
        </w:rPr>
        <w:t>合起来。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第二课时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板块一　复习导入，夯实基础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出示生字卡片，学生开火车认读，并口头组词。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指生朗读课文。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3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eastAsia="黑体" w:hAnsi="宋体" w:cs="Times New Roman"/>
          <w:sz w:val="24"/>
          <w:szCs w:val="24"/>
        </w:rPr>
        <w:t>导入：</w:t>
      </w:r>
      <w:r w:rsidRPr="007F6762">
        <w:rPr>
          <w:rFonts w:hAnsi="宋体" w:cs="Times New Roman"/>
          <w:sz w:val="24"/>
          <w:szCs w:val="24"/>
        </w:rPr>
        <w:t>《自相矛盾》到底告诉我们一个什么样的道理呢？我们这节课继续学习《自相矛盾》这篇古文。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操作指导：</w:t>
      </w:r>
      <w:r w:rsidRPr="007F6762">
        <w:rPr>
          <w:rFonts w:eastAsia="楷体_GB2312" w:hAnsi="宋体" w:cs="Times New Roman"/>
          <w:sz w:val="24"/>
          <w:szCs w:val="24"/>
        </w:rPr>
        <w:t>字词是根，要加强复习，达到夯实基础之效，也为进一步学习、理解课文</w:t>
      </w:r>
      <w:r w:rsidRPr="007F6762">
        <w:rPr>
          <w:rFonts w:eastAsia="楷体_GB2312" w:hAnsi="宋体" w:cs="Times New Roman" w:hint="eastAsia"/>
          <w:sz w:val="24"/>
          <w:szCs w:val="24"/>
        </w:rPr>
        <w:t>奠定基础。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板块二　再读课文，理解文意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活动</w:t>
      </w:r>
      <w:r w:rsidRPr="007F6762">
        <w:rPr>
          <w:rFonts w:eastAsia="黑体" w:hAnsi="宋体" w:cs="Times New Roman"/>
          <w:sz w:val="24"/>
          <w:szCs w:val="24"/>
        </w:rPr>
        <w:t>1</w:t>
      </w:r>
      <w:r w:rsidRPr="007F6762">
        <w:rPr>
          <w:rFonts w:eastAsia="黑体" w:hAnsi="宋体" w:cs="Times New Roman"/>
          <w:sz w:val="24"/>
          <w:szCs w:val="24"/>
        </w:rPr>
        <w:t xml:space="preserve">　小组合作，读文解意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再读课文，借助注释或根据语境联想，在小组里逐句推测其意思，教师相机引导：可以适当地加上一些词语使句子更通顺。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学生借助注释，默读思考后小组交流。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活动</w:t>
      </w:r>
      <w:r w:rsidRPr="007F6762">
        <w:rPr>
          <w:rFonts w:eastAsia="黑体" w:hAnsi="宋体" w:cs="Times New Roman"/>
          <w:sz w:val="24"/>
          <w:szCs w:val="24"/>
        </w:rPr>
        <w:t>2</w:t>
      </w:r>
      <w:r w:rsidRPr="007F6762">
        <w:rPr>
          <w:rFonts w:eastAsia="黑体" w:hAnsi="宋体" w:cs="Times New Roman"/>
          <w:sz w:val="24"/>
          <w:szCs w:val="24"/>
        </w:rPr>
        <w:t xml:space="preserve">　交流分享，指导朗读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引导学生交流分享：在刚才学习的过程中，</w:t>
      </w:r>
      <w:r w:rsidRPr="007F6762">
        <w:rPr>
          <w:rFonts w:hAnsi="宋体" w:cs="Times New Roman" w:hint="eastAsia"/>
          <w:sz w:val="24"/>
          <w:szCs w:val="24"/>
        </w:rPr>
        <w:t>你读懂了什么</w:t>
      </w:r>
      <w:r w:rsidRPr="007F6762">
        <w:rPr>
          <w:rFonts w:hAnsi="宋体" w:cs="Times New Roman"/>
          <w:sz w:val="24"/>
          <w:szCs w:val="24"/>
        </w:rPr>
        <w:t>？你觉得有哪个词或哪句话不理解呢？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课件出示：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lastRenderedPageBreak/>
        <w:t>楚人/有鬻盾与矛者，誉之曰：“吾盾之坚，物/莫能陷也。”又誉其矛曰：“吾矛之利，于物/无不陷也。”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(1)引导学生说说这两句话你读懂了哪个字，哪个词语，哪句话？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(2)学生读句子汇报交流，教师相机引导学生联系上下文理解“誉”的意思。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(3)融情引读：楚国的集市上人来人往，车水马龙，热闹非凡。瞧，那个楚人在干什么？(</w:t>
      </w:r>
      <w:r w:rsidRPr="007F6762">
        <w:rPr>
          <w:rFonts w:eastAsia="楷体_GB2312" w:hAnsi="宋体" w:cs="Times New Roman"/>
          <w:sz w:val="24"/>
          <w:szCs w:val="24"/>
        </w:rPr>
        <w:t>生接</w:t>
      </w:r>
      <w:r w:rsidRPr="007F6762">
        <w:rPr>
          <w:rFonts w:hAnsi="宋体" w:cs="Times New Roman"/>
          <w:sz w:val="24"/>
          <w:szCs w:val="24"/>
        </w:rPr>
        <w:t>)——楚人/有鬻盾与矛者。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 w:hint="eastAsia"/>
          <w:sz w:val="24"/>
          <w:szCs w:val="24"/>
        </w:rPr>
        <w:t>(</w:t>
      </w:r>
      <w:r w:rsidRPr="007F6762">
        <w:rPr>
          <w:rFonts w:hAnsi="宋体" w:cs="Times New Roman"/>
          <w:sz w:val="24"/>
          <w:szCs w:val="24"/>
        </w:rPr>
        <w:t>4)指导学生分别当楚人，夸夸坚固无比的盾和锋利无比的矛。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3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指导有感情地朗读句子。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活动</w:t>
      </w:r>
      <w:r w:rsidRPr="007F6762">
        <w:rPr>
          <w:rFonts w:eastAsia="黑体" w:hAnsi="宋体" w:cs="Times New Roman"/>
          <w:sz w:val="24"/>
          <w:szCs w:val="24"/>
        </w:rPr>
        <w:t>3</w:t>
      </w:r>
      <w:r w:rsidRPr="007F6762">
        <w:rPr>
          <w:rFonts w:eastAsia="黑体" w:hAnsi="宋体" w:cs="Times New Roman"/>
          <w:sz w:val="24"/>
          <w:szCs w:val="24"/>
        </w:rPr>
        <w:t xml:space="preserve">　引导质疑，理解想象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eastAsia="黑体" w:hAnsi="宋体" w:cs="Times New Roman"/>
          <w:sz w:val="24"/>
          <w:szCs w:val="24"/>
        </w:rPr>
        <w:t>过渡：</w:t>
      </w:r>
      <w:r w:rsidRPr="007F6762">
        <w:rPr>
          <w:rFonts w:hAnsi="宋体" w:cs="Times New Roman"/>
          <w:sz w:val="24"/>
          <w:szCs w:val="24"/>
        </w:rPr>
        <w:t>楚人的吆喝声吸引了不少的围观者，听了楚人的吆喝，有没有人买呢？你是从文中哪个句子知道的？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课件出示：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或曰：“以子之矛陷子之盾，何如？”其人弗能/应也。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(1)学生读句子汇报交流，教师相机引导学生联系上下</w:t>
      </w:r>
      <w:r w:rsidRPr="007F6762">
        <w:rPr>
          <w:rFonts w:hAnsi="宋体" w:cs="Times New Roman" w:hint="eastAsia"/>
          <w:sz w:val="24"/>
          <w:szCs w:val="24"/>
        </w:rPr>
        <w:t>文理解“弗”的意思。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(2)教师相机导学：这里的“或”你是怎么理解的？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3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引导学生通过想象理解句意。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课件出示：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假如你是一个孩子，你会说：“________________________________。”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假如你是一个中年人，你会说：“________________________________。”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假如你是一位老人，你会说：“________________________________。”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4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引导学生进一步思考交流：那个人的反应是怎样的？大家能用一个词来形容一下此时的楚人吗？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活动</w:t>
      </w:r>
      <w:r w:rsidRPr="007F6762">
        <w:rPr>
          <w:rFonts w:eastAsia="黑体" w:hAnsi="宋体" w:cs="Times New Roman"/>
          <w:sz w:val="24"/>
          <w:szCs w:val="24"/>
        </w:rPr>
        <w:t>4</w:t>
      </w:r>
      <w:r w:rsidRPr="007F6762">
        <w:rPr>
          <w:rFonts w:eastAsia="黑体" w:hAnsi="宋体" w:cs="Times New Roman"/>
          <w:sz w:val="24"/>
          <w:szCs w:val="24"/>
        </w:rPr>
        <w:t xml:space="preserve">　理解寓意，总结方法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引导学生理解寓言的含义。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(1)引导学生交流：楚人为什么不能回答呢？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(2)课件出示：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夫/不可陷之盾与无不陷之矛，不可同世而立。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(3)指导学生朗读句子。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(4)引导学生联系上下文理解“立”的意思。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lastRenderedPageBreak/>
        <w:t>(5)指导学生理解句意：不能被刺破的盾和什么都能刺破的矛，是不可能同时存在的。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同桌轮流逐句讲译文和原文。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3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指名互讲。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4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eastAsia="黑体" w:hAnsi="宋体" w:cs="Times New Roman"/>
          <w:sz w:val="24"/>
          <w:szCs w:val="24"/>
        </w:rPr>
        <w:t>小结：</w:t>
      </w:r>
      <w:r w:rsidRPr="007F6762">
        <w:rPr>
          <w:rFonts w:hAnsi="宋体" w:cs="Times New Roman"/>
          <w:sz w:val="24"/>
          <w:szCs w:val="24"/>
        </w:rPr>
        <w:t>同学们，你们发现了吗？理解文言文并不难，可以借助注释，可以查字典，也可以融情展开联想。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操作指导：</w:t>
      </w:r>
      <w:r w:rsidRPr="007F6762">
        <w:rPr>
          <w:rFonts w:hAnsi="宋体" w:cs="Times New Roman"/>
          <w:sz w:val="24"/>
          <w:szCs w:val="24"/>
        </w:rPr>
        <w:t>“</w:t>
      </w:r>
      <w:r w:rsidRPr="007F6762">
        <w:rPr>
          <w:rFonts w:eastAsia="楷体_GB2312" w:hAnsi="宋体" w:cs="Times New Roman"/>
          <w:sz w:val="24"/>
          <w:szCs w:val="24"/>
        </w:rPr>
        <w:t>授之以鱼，不如授之以渔。</w:t>
      </w:r>
      <w:r w:rsidRPr="007F6762">
        <w:rPr>
          <w:rFonts w:hAnsi="宋体" w:cs="Times New Roman"/>
          <w:sz w:val="24"/>
          <w:szCs w:val="24"/>
        </w:rPr>
        <w:t>”</w:t>
      </w:r>
      <w:r w:rsidRPr="007F6762">
        <w:rPr>
          <w:rFonts w:eastAsia="楷体_GB2312" w:hAnsi="宋体" w:cs="Times New Roman"/>
          <w:sz w:val="24"/>
          <w:szCs w:val="24"/>
        </w:rPr>
        <w:t>因此教学中要通过先教给学生借助注释、融情想象等学习文言文的方法，然后学生借助方法，在自主学习交流的基础上，引导学生感知故事的主要内容。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板块三　拓展延伸，指导书写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活动</w:t>
      </w:r>
      <w:r w:rsidRPr="007F6762">
        <w:rPr>
          <w:rFonts w:eastAsia="黑体" w:hAnsi="宋体" w:cs="Times New Roman"/>
          <w:sz w:val="24"/>
          <w:szCs w:val="24"/>
        </w:rPr>
        <w:t>1</w:t>
      </w:r>
      <w:r w:rsidRPr="007F6762">
        <w:rPr>
          <w:rFonts w:eastAsia="黑体" w:hAnsi="宋体" w:cs="Times New Roman"/>
          <w:sz w:val="24"/>
          <w:szCs w:val="24"/>
        </w:rPr>
        <w:t xml:space="preserve">　</w:t>
      </w:r>
      <w:r w:rsidRPr="007F6762">
        <w:rPr>
          <w:rFonts w:eastAsia="黑体" w:hAnsi="宋体" w:cs="Times New Roman" w:hint="eastAsia"/>
          <w:sz w:val="24"/>
          <w:szCs w:val="24"/>
        </w:rPr>
        <w:t>深入理解，</w:t>
      </w:r>
      <w:r w:rsidRPr="007F6762">
        <w:rPr>
          <w:rFonts w:eastAsia="黑体" w:hAnsi="宋体" w:cs="Times New Roman"/>
          <w:sz w:val="24"/>
          <w:szCs w:val="24"/>
        </w:rPr>
        <w:t>拓展延伸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课件出示活动卡，引导学生思考，合作完成活动卡并在组内交流。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4"/>
        <w:gridCol w:w="2126"/>
        <w:gridCol w:w="5555"/>
      </w:tblGrid>
      <w:tr w:rsidR="00722DFC" w:rsidRPr="007F6762" w:rsidTr="00722DFC">
        <w:trPr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722DFC" w:rsidRPr="007F6762" w:rsidRDefault="00722DFC" w:rsidP="007F6762">
            <w:pPr>
              <w:pStyle w:val="a6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 w:rsidRPr="007F6762">
              <w:rPr>
                <w:rFonts w:hAnsi="宋体" w:cs="Times New Roman"/>
                <w:sz w:val="24"/>
                <w:szCs w:val="24"/>
              </w:rPr>
              <w:t>活动内容</w:t>
            </w:r>
          </w:p>
        </w:tc>
        <w:tc>
          <w:tcPr>
            <w:tcW w:w="7681" w:type="dxa"/>
            <w:gridSpan w:val="2"/>
            <w:shd w:val="clear" w:color="auto" w:fill="auto"/>
            <w:vAlign w:val="center"/>
          </w:tcPr>
          <w:p w:rsidR="00722DFC" w:rsidRPr="007F6762" w:rsidRDefault="00722DFC" w:rsidP="00722DFC">
            <w:pPr>
              <w:pStyle w:val="a6"/>
              <w:spacing w:line="360" w:lineRule="auto"/>
              <w:jc w:val="left"/>
              <w:rPr>
                <w:rFonts w:hAnsi="宋体" w:cs="Times New Roman"/>
                <w:sz w:val="24"/>
                <w:szCs w:val="24"/>
              </w:rPr>
            </w:pPr>
            <w:r w:rsidRPr="007F6762">
              <w:rPr>
                <w:rFonts w:hAnsi="宋体" w:cs="Times New Roman"/>
                <w:sz w:val="24"/>
                <w:szCs w:val="24"/>
              </w:rPr>
              <w:t>结合注释理解课文内容并思考：《自相矛盾》中“其人弗能应也”的原因是什么？你从中明白了什么道理？</w:t>
            </w:r>
          </w:p>
        </w:tc>
      </w:tr>
      <w:tr w:rsidR="00722DFC" w:rsidRPr="007F6762" w:rsidTr="00722DFC">
        <w:trPr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722DFC" w:rsidRPr="007F6762" w:rsidRDefault="00722DFC" w:rsidP="007F6762">
            <w:pPr>
              <w:pStyle w:val="a6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2DFC" w:rsidRPr="007F6762" w:rsidRDefault="00722DFC" w:rsidP="0020455B">
            <w:pPr>
              <w:pStyle w:val="a6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 w:rsidRPr="007F6762">
              <w:rPr>
                <w:rFonts w:hAnsi="宋体" w:cs="Times New Roman"/>
                <w:sz w:val="24"/>
                <w:szCs w:val="24"/>
              </w:rPr>
              <w:t>原因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722DFC" w:rsidRPr="007F6762" w:rsidRDefault="00722DFC" w:rsidP="007F6762">
            <w:pPr>
              <w:pStyle w:val="a6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722DFC" w:rsidRPr="007F6762" w:rsidTr="00722DFC">
        <w:trPr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722DFC" w:rsidRPr="007F6762" w:rsidRDefault="00722DFC" w:rsidP="007F6762">
            <w:pPr>
              <w:pStyle w:val="a6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2DFC" w:rsidRPr="007F6762" w:rsidRDefault="00722DFC" w:rsidP="0020455B">
            <w:pPr>
              <w:pStyle w:val="a6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 w:rsidRPr="007F6762">
              <w:rPr>
                <w:rFonts w:hAnsi="宋体" w:cs="Times New Roman"/>
                <w:sz w:val="24"/>
                <w:szCs w:val="24"/>
              </w:rPr>
              <w:t>道理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722DFC" w:rsidRPr="007F6762" w:rsidRDefault="00722DFC" w:rsidP="007F6762">
            <w:pPr>
              <w:pStyle w:val="a6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722DFC" w:rsidRPr="007F6762" w:rsidTr="00722DFC">
        <w:trPr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722DFC" w:rsidRPr="007F6762" w:rsidRDefault="00722DFC" w:rsidP="007F6762">
            <w:pPr>
              <w:pStyle w:val="a6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2DFC" w:rsidRPr="007F6762" w:rsidRDefault="00722DFC" w:rsidP="0020455B">
            <w:pPr>
              <w:pStyle w:val="a6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 w:rsidRPr="007F6762">
              <w:rPr>
                <w:rFonts w:hAnsi="宋体" w:cs="Times New Roman"/>
                <w:sz w:val="24"/>
                <w:szCs w:val="24"/>
              </w:rPr>
              <w:t>感受最深的句子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722DFC" w:rsidRPr="007F6762" w:rsidRDefault="00722DFC" w:rsidP="007F6762">
            <w:pPr>
              <w:pStyle w:val="a6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</w:tbl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2.汇报学习</w:t>
      </w:r>
      <w:r w:rsidRPr="007F6762">
        <w:rPr>
          <w:rFonts w:hAnsi="宋体" w:cs="Times New Roman" w:hint="eastAsia"/>
          <w:sz w:val="24"/>
          <w:szCs w:val="24"/>
        </w:rPr>
        <w:t>成果。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(1)“其人弗能应也”的原因是什么？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(2)你明白了什么道理？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(3)生活中有类似的事情吗？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3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出示填空，引导背诵。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活动</w:t>
      </w:r>
      <w:r w:rsidRPr="007F6762">
        <w:rPr>
          <w:rFonts w:eastAsia="黑体" w:hAnsi="宋体" w:cs="Times New Roman"/>
          <w:sz w:val="24"/>
          <w:szCs w:val="24"/>
        </w:rPr>
        <w:t>2</w:t>
      </w:r>
      <w:r w:rsidRPr="007F6762">
        <w:rPr>
          <w:rFonts w:eastAsia="黑体" w:hAnsi="宋体" w:cs="Times New Roman"/>
          <w:sz w:val="24"/>
          <w:szCs w:val="24"/>
        </w:rPr>
        <w:t xml:space="preserve">　指导书写，展示评议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出示剩余的生字：誉、吾。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读生字并组词。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3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重点指导这两个字的书写。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4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课件利用动画演示会写字的书写笔顺，学生观察生字在方格中的位置和</w:t>
      </w:r>
      <w:r w:rsidRPr="007F6762">
        <w:rPr>
          <w:rFonts w:hAnsi="宋体" w:cs="Times New Roman" w:hint="eastAsia"/>
          <w:sz w:val="24"/>
          <w:szCs w:val="24"/>
        </w:rPr>
        <w:t>笔画特点，</w:t>
      </w:r>
      <w:r w:rsidRPr="007F6762">
        <w:rPr>
          <w:rFonts w:hAnsi="宋体" w:cs="Times New Roman"/>
          <w:sz w:val="24"/>
          <w:szCs w:val="24"/>
        </w:rPr>
        <w:t>尝试完成写字表中的练写内容，写好后再对照范字改一改。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5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学生自由练写，教师巡视，予以面对面地指导。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6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投影仪展示学生的书写成果，集体进行评议：哪个地方写得好？你又有什么好的建议？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lastRenderedPageBreak/>
        <w:t>操作指导：</w:t>
      </w:r>
      <w:r w:rsidRPr="007F6762">
        <w:rPr>
          <w:rFonts w:eastAsia="楷体_GB2312" w:hAnsi="宋体" w:cs="Times New Roman"/>
          <w:sz w:val="24"/>
          <w:szCs w:val="24"/>
        </w:rPr>
        <w:t>要通过引导学生思考生活中类似的例子，加深学生的阅读感悟。同时选择重点字进行写法指导，落实《语文课程标准》中对写字的要求。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板书设计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自相矛盾</w:t>
      </w:r>
      <w:r w:rsidR="00EA3BA9" w:rsidRPr="007F6762">
        <w:rPr>
          <w:rFonts w:hAnsi="宋体" w:cs="Times New Roman"/>
          <w:sz w:val="24"/>
          <w:szCs w:val="24"/>
        </w:rPr>
        <w:fldChar w:fldCharType="begin"/>
      </w:r>
      <w:r w:rsidRPr="007F6762">
        <w:rPr>
          <w:rFonts w:hAnsi="宋体" w:cs="Times New Roman"/>
          <w:sz w:val="24"/>
          <w:szCs w:val="24"/>
        </w:rPr>
        <w:instrText>eq \b\lc\{\rc\}(\a\vs4\al\co1(矛——利（无不陷）,盾——坚（不可陷）))</w:instrText>
      </w:r>
      <w:r w:rsidR="00EA3BA9" w:rsidRPr="007F6762">
        <w:rPr>
          <w:rFonts w:hAnsi="宋体" w:cs="Times New Roman"/>
          <w:sz w:val="24"/>
          <w:szCs w:val="24"/>
        </w:rPr>
        <w:fldChar w:fldCharType="end"/>
      </w:r>
      <w:r w:rsidRPr="007F6762">
        <w:rPr>
          <w:rFonts w:hAnsi="宋体" w:cs="Times New Roman"/>
          <w:sz w:val="24"/>
          <w:szCs w:val="24"/>
        </w:rPr>
        <w:t>说话、做事要前后相应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教学反思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7F6762">
        <w:rPr>
          <w:rFonts w:eastAsia="楷体_GB2312"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eastAsia="楷体_GB2312" w:hAnsi="宋体" w:cs="Times New Roman"/>
          <w:sz w:val="24"/>
          <w:szCs w:val="24"/>
        </w:rPr>
        <w:t>本课是一篇文言文，在教学中要让学生充分地读，在读中有所感悟，在读中培养语感，在读中受到情感的熏陶。在这节课的教学中，注重引导学生扎扎实实地读书。通过各种形式的朗读，轻声读、自由读、指名读、男女生读等，帮助学生逐步把课文读正确，读通顺，为讲述故事做好铺垫</w:t>
      </w:r>
      <w:r w:rsidRPr="007F6762">
        <w:rPr>
          <w:rFonts w:eastAsia="楷体_GB2312" w:hAnsi="宋体" w:cs="Times New Roman" w:hint="eastAsia"/>
          <w:sz w:val="24"/>
          <w:szCs w:val="24"/>
        </w:rPr>
        <w:t>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7F6762">
        <w:rPr>
          <w:rFonts w:eastAsia="楷体_GB2312" w:hAnsi="宋体" w:cs="Times New Roman"/>
          <w:sz w:val="24"/>
          <w:szCs w:val="24"/>
        </w:rPr>
        <w:t>2</w:t>
      </w:r>
      <w:r w:rsidR="009848B0">
        <w:rPr>
          <w:rFonts w:eastAsia="楷体_GB2312" w:hAnsi="宋体" w:cs="Times New Roman"/>
          <w:sz w:val="24"/>
          <w:szCs w:val="24"/>
        </w:rPr>
        <w:t>.</w:t>
      </w:r>
      <w:r w:rsidRPr="007F6762">
        <w:rPr>
          <w:rFonts w:eastAsia="楷体_GB2312" w:hAnsi="宋体" w:cs="Times New Roman"/>
          <w:sz w:val="24"/>
          <w:szCs w:val="24"/>
        </w:rPr>
        <w:t>对课文的理解要稳中求进，逐步推进。先借助注释在组内自学讨论，再由学生质疑，解决难点，紧接着理解其他句子的意思，同桌间轮流逐句讲译文和原文，最后让学生用自己的话连起来说说这个故事。这样层层推进，以点带面，保证每个学生用不同的方法理解课文，复述课文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楷体_GB2312" w:hAnsi="宋体" w:cs="Times New Roman"/>
          <w:sz w:val="24"/>
          <w:szCs w:val="24"/>
        </w:rPr>
        <w:t>3</w:t>
      </w:r>
      <w:r w:rsidR="009848B0">
        <w:rPr>
          <w:rFonts w:eastAsia="楷体_GB2312" w:hAnsi="宋体" w:cs="Times New Roman"/>
          <w:sz w:val="24"/>
          <w:szCs w:val="24"/>
        </w:rPr>
        <w:t>.</w:t>
      </w:r>
      <w:r w:rsidRPr="007F6762">
        <w:rPr>
          <w:rFonts w:eastAsia="楷体_GB2312" w:hAnsi="宋体" w:cs="Times New Roman"/>
          <w:sz w:val="24"/>
          <w:szCs w:val="24"/>
        </w:rPr>
        <w:t>学生带着</w:t>
      </w:r>
      <w:r w:rsidRPr="007F6762">
        <w:rPr>
          <w:rFonts w:hAnsi="宋体" w:cs="Times New Roman"/>
          <w:sz w:val="24"/>
          <w:szCs w:val="24"/>
        </w:rPr>
        <w:t>“‘</w:t>
      </w:r>
      <w:r w:rsidRPr="007F6762">
        <w:rPr>
          <w:rFonts w:eastAsia="楷体_GB2312" w:hAnsi="宋体" w:cs="Times New Roman"/>
          <w:sz w:val="24"/>
          <w:szCs w:val="24"/>
        </w:rPr>
        <w:t>其人弗能应也</w:t>
      </w:r>
      <w:r w:rsidRPr="007F6762">
        <w:rPr>
          <w:rFonts w:hAnsi="宋体" w:cs="Times New Roman"/>
          <w:sz w:val="24"/>
          <w:szCs w:val="24"/>
        </w:rPr>
        <w:t>’</w:t>
      </w:r>
      <w:r w:rsidRPr="007F6762">
        <w:rPr>
          <w:rFonts w:eastAsia="楷体_GB2312" w:hAnsi="宋体" w:cs="Times New Roman"/>
          <w:sz w:val="24"/>
          <w:szCs w:val="24"/>
        </w:rPr>
        <w:t>的原因是什么</w:t>
      </w:r>
      <w:r w:rsidRPr="007F6762">
        <w:rPr>
          <w:rFonts w:hAnsi="宋体" w:cs="Times New Roman"/>
          <w:sz w:val="24"/>
          <w:szCs w:val="24"/>
        </w:rPr>
        <w:t>”</w:t>
      </w:r>
      <w:r w:rsidRPr="007F6762">
        <w:rPr>
          <w:rFonts w:eastAsia="楷体_GB2312" w:hAnsi="宋体" w:cs="Times New Roman"/>
          <w:sz w:val="24"/>
          <w:szCs w:val="24"/>
        </w:rPr>
        <w:t>这一问题充分地读书，深入思考，积极表达，既锻炼了语言表达能力，又发展了辩证思维能力，提高了对文章的理解、欣赏能力。</w:t>
      </w:r>
    </w:p>
    <w:sectPr w:rsidR="007F6762" w:rsidRPr="007F6762" w:rsidSect="0071234D">
      <w:headerReference w:type="default" r:id="rId6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709" w:rsidRDefault="00D90709" w:rsidP="00F473E2">
      <w:r>
        <w:separator/>
      </w:r>
    </w:p>
  </w:endnote>
  <w:endnote w:type="continuationSeparator" w:id="1">
    <w:p w:rsidR="00D90709" w:rsidRDefault="00D90709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709" w:rsidRDefault="00D90709" w:rsidP="00F473E2">
      <w:r>
        <w:separator/>
      </w:r>
    </w:p>
  </w:footnote>
  <w:footnote w:type="continuationSeparator" w:id="1">
    <w:p w:rsidR="00D90709" w:rsidRDefault="00D90709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40" w:rsidRPr="00F473E2" w:rsidRDefault="00242C40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73E2">
      <w:tab/>
    </w:r>
    <w:r w:rsidRPr="00F473E2"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0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02DC2"/>
    <w:rsid w:val="0000724D"/>
    <w:rsid w:val="00007AEA"/>
    <w:rsid w:val="00011916"/>
    <w:rsid w:val="00015D74"/>
    <w:rsid w:val="00017E69"/>
    <w:rsid w:val="000220F3"/>
    <w:rsid w:val="00023E81"/>
    <w:rsid w:val="00026558"/>
    <w:rsid w:val="00026C49"/>
    <w:rsid w:val="00027498"/>
    <w:rsid w:val="000324CE"/>
    <w:rsid w:val="00034B23"/>
    <w:rsid w:val="00036D12"/>
    <w:rsid w:val="00037E59"/>
    <w:rsid w:val="00043D95"/>
    <w:rsid w:val="00047F8F"/>
    <w:rsid w:val="00050337"/>
    <w:rsid w:val="00050C75"/>
    <w:rsid w:val="00052709"/>
    <w:rsid w:val="00055405"/>
    <w:rsid w:val="000577C4"/>
    <w:rsid w:val="00063DFF"/>
    <w:rsid w:val="00067DDD"/>
    <w:rsid w:val="00070CBA"/>
    <w:rsid w:val="000718D3"/>
    <w:rsid w:val="000724D9"/>
    <w:rsid w:val="00076DBB"/>
    <w:rsid w:val="00083907"/>
    <w:rsid w:val="00085CCC"/>
    <w:rsid w:val="00090BDF"/>
    <w:rsid w:val="00093F0E"/>
    <w:rsid w:val="00097CF7"/>
    <w:rsid w:val="000B4C41"/>
    <w:rsid w:val="000B683D"/>
    <w:rsid w:val="000D1E51"/>
    <w:rsid w:val="000D207D"/>
    <w:rsid w:val="000D527C"/>
    <w:rsid w:val="000E535F"/>
    <w:rsid w:val="000E7D65"/>
    <w:rsid w:val="000F1AE0"/>
    <w:rsid w:val="000F35B7"/>
    <w:rsid w:val="00103811"/>
    <w:rsid w:val="00103C75"/>
    <w:rsid w:val="00107FC6"/>
    <w:rsid w:val="0011315B"/>
    <w:rsid w:val="00114141"/>
    <w:rsid w:val="00116490"/>
    <w:rsid w:val="00116814"/>
    <w:rsid w:val="0011776F"/>
    <w:rsid w:val="00117D4A"/>
    <w:rsid w:val="00123737"/>
    <w:rsid w:val="001332B8"/>
    <w:rsid w:val="00133E8B"/>
    <w:rsid w:val="00135076"/>
    <w:rsid w:val="00143CBD"/>
    <w:rsid w:val="001540D3"/>
    <w:rsid w:val="0015475B"/>
    <w:rsid w:val="001561FB"/>
    <w:rsid w:val="00157EE7"/>
    <w:rsid w:val="00157F1D"/>
    <w:rsid w:val="0016279C"/>
    <w:rsid w:val="001640CE"/>
    <w:rsid w:val="001664B8"/>
    <w:rsid w:val="00181AF5"/>
    <w:rsid w:val="0018542D"/>
    <w:rsid w:val="001909E0"/>
    <w:rsid w:val="001A08AD"/>
    <w:rsid w:val="001A27D2"/>
    <w:rsid w:val="001A4205"/>
    <w:rsid w:val="001A42C6"/>
    <w:rsid w:val="001A64EC"/>
    <w:rsid w:val="001B0699"/>
    <w:rsid w:val="001B2F77"/>
    <w:rsid w:val="001B3B86"/>
    <w:rsid w:val="001B6FDA"/>
    <w:rsid w:val="001C301A"/>
    <w:rsid w:val="001D0740"/>
    <w:rsid w:val="001D2C9B"/>
    <w:rsid w:val="001F62B7"/>
    <w:rsid w:val="001F630A"/>
    <w:rsid w:val="001F6D05"/>
    <w:rsid w:val="002007E2"/>
    <w:rsid w:val="0021032F"/>
    <w:rsid w:val="002123FD"/>
    <w:rsid w:val="002126A1"/>
    <w:rsid w:val="0021335E"/>
    <w:rsid w:val="0021632A"/>
    <w:rsid w:val="00220F27"/>
    <w:rsid w:val="0022220F"/>
    <w:rsid w:val="002327C2"/>
    <w:rsid w:val="002366CB"/>
    <w:rsid w:val="00237E5F"/>
    <w:rsid w:val="00242C40"/>
    <w:rsid w:val="002450F6"/>
    <w:rsid w:val="00247A0C"/>
    <w:rsid w:val="002524B8"/>
    <w:rsid w:val="00252C47"/>
    <w:rsid w:val="002540CB"/>
    <w:rsid w:val="00255A7B"/>
    <w:rsid w:val="00260A07"/>
    <w:rsid w:val="00261790"/>
    <w:rsid w:val="002627D9"/>
    <w:rsid w:val="0026778E"/>
    <w:rsid w:val="00273DA4"/>
    <w:rsid w:val="00280F6D"/>
    <w:rsid w:val="00294EA8"/>
    <w:rsid w:val="002953F5"/>
    <w:rsid w:val="00295543"/>
    <w:rsid w:val="00295B82"/>
    <w:rsid w:val="002A6D4F"/>
    <w:rsid w:val="002C2C11"/>
    <w:rsid w:val="002D23BF"/>
    <w:rsid w:val="002F0DCD"/>
    <w:rsid w:val="002F1F02"/>
    <w:rsid w:val="002F4A3D"/>
    <w:rsid w:val="002F6B0F"/>
    <w:rsid w:val="00303F5A"/>
    <w:rsid w:val="003109BC"/>
    <w:rsid w:val="00313A08"/>
    <w:rsid w:val="0031494C"/>
    <w:rsid w:val="00320B54"/>
    <w:rsid w:val="00320B6F"/>
    <w:rsid w:val="00320DC2"/>
    <w:rsid w:val="00323273"/>
    <w:rsid w:val="00324FCF"/>
    <w:rsid w:val="003307B4"/>
    <w:rsid w:val="003324AB"/>
    <w:rsid w:val="00345656"/>
    <w:rsid w:val="00367D13"/>
    <w:rsid w:val="00380D80"/>
    <w:rsid w:val="0038285D"/>
    <w:rsid w:val="00391039"/>
    <w:rsid w:val="00396248"/>
    <w:rsid w:val="003A0E0D"/>
    <w:rsid w:val="003A0E9E"/>
    <w:rsid w:val="003A1252"/>
    <w:rsid w:val="003A17D9"/>
    <w:rsid w:val="003A3353"/>
    <w:rsid w:val="003A5107"/>
    <w:rsid w:val="003B5145"/>
    <w:rsid w:val="003B61B4"/>
    <w:rsid w:val="003C7513"/>
    <w:rsid w:val="003D1429"/>
    <w:rsid w:val="003D25DD"/>
    <w:rsid w:val="003D278C"/>
    <w:rsid w:val="003D52D5"/>
    <w:rsid w:val="003D63FE"/>
    <w:rsid w:val="003D64CA"/>
    <w:rsid w:val="003D737F"/>
    <w:rsid w:val="003E0C4D"/>
    <w:rsid w:val="003E15AB"/>
    <w:rsid w:val="003E4253"/>
    <w:rsid w:val="003E6283"/>
    <w:rsid w:val="003E770D"/>
    <w:rsid w:val="003F07A2"/>
    <w:rsid w:val="003F64B8"/>
    <w:rsid w:val="003F664D"/>
    <w:rsid w:val="00401D0A"/>
    <w:rsid w:val="004061A5"/>
    <w:rsid w:val="0042082B"/>
    <w:rsid w:val="00423E1B"/>
    <w:rsid w:val="00426430"/>
    <w:rsid w:val="00430DB4"/>
    <w:rsid w:val="00436F2E"/>
    <w:rsid w:val="004435E6"/>
    <w:rsid w:val="00445330"/>
    <w:rsid w:val="00451D0D"/>
    <w:rsid w:val="00457E79"/>
    <w:rsid w:val="0047145D"/>
    <w:rsid w:val="00477613"/>
    <w:rsid w:val="004821B9"/>
    <w:rsid w:val="00482CE9"/>
    <w:rsid w:val="00483255"/>
    <w:rsid w:val="00483A9B"/>
    <w:rsid w:val="004900AD"/>
    <w:rsid w:val="004905D5"/>
    <w:rsid w:val="0049215F"/>
    <w:rsid w:val="004950DB"/>
    <w:rsid w:val="00495644"/>
    <w:rsid w:val="00496A6C"/>
    <w:rsid w:val="004972AD"/>
    <w:rsid w:val="00497437"/>
    <w:rsid w:val="004A1130"/>
    <w:rsid w:val="004A16BB"/>
    <w:rsid w:val="004A23CC"/>
    <w:rsid w:val="004B4FD8"/>
    <w:rsid w:val="004B7EA9"/>
    <w:rsid w:val="004C0EF2"/>
    <w:rsid w:val="004C63A5"/>
    <w:rsid w:val="004C6A37"/>
    <w:rsid w:val="004D3197"/>
    <w:rsid w:val="004D3850"/>
    <w:rsid w:val="004D39F1"/>
    <w:rsid w:val="004D6184"/>
    <w:rsid w:val="004D758A"/>
    <w:rsid w:val="004E3E3F"/>
    <w:rsid w:val="004E7974"/>
    <w:rsid w:val="004F0908"/>
    <w:rsid w:val="005030BA"/>
    <w:rsid w:val="00505372"/>
    <w:rsid w:val="00505EEB"/>
    <w:rsid w:val="00507FF6"/>
    <w:rsid w:val="00510F35"/>
    <w:rsid w:val="00516D86"/>
    <w:rsid w:val="00517839"/>
    <w:rsid w:val="00517AA8"/>
    <w:rsid w:val="005219DE"/>
    <w:rsid w:val="00523FA9"/>
    <w:rsid w:val="00525502"/>
    <w:rsid w:val="0052621B"/>
    <w:rsid w:val="005325F2"/>
    <w:rsid w:val="00532903"/>
    <w:rsid w:val="00533486"/>
    <w:rsid w:val="00535E26"/>
    <w:rsid w:val="00540EE7"/>
    <w:rsid w:val="00542FF1"/>
    <w:rsid w:val="005459F4"/>
    <w:rsid w:val="00547D90"/>
    <w:rsid w:val="0055105E"/>
    <w:rsid w:val="00551114"/>
    <w:rsid w:val="0056144A"/>
    <w:rsid w:val="00564C3E"/>
    <w:rsid w:val="005844DD"/>
    <w:rsid w:val="005859C3"/>
    <w:rsid w:val="00586D16"/>
    <w:rsid w:val="00587F5B"/>
    <w:rsid w:val="00591182"/>
    <w:rsid w:val="00593598"/>
    <w:rsid w:val="00593971"/>
    <w:rsid w:val="00597297"/>
    <w:rsid w:val="005A391E"/>
    <w:rsid w:val="005A3D2B"/>
    <w:rsid w:val="005A64E4"/>
    <w:rsid w:val="005B351F"/>
    <w:rsid w:val="005C0DFB"/>
    <w:rsid w:val="005D3FE5"/>
    <w:rsid w:val="005D463F"/>
    <w:rsid w:val="005E188E"/>
    <w:rsid w:val="005E1F58"/>
    <w:rsid w:val="005E4F6A"/>
    <w:rsid w:val="005F101C"/>
    <w:rsid w:val="005F54F7"/>
    <w:rsid w:val="005F5DC5"/>
    <w:rsid w:val="00614B36"/>
    <w:rsid w:val="0061534C"/>
    <w:rsid w:val="006226B5"/>
    <w:rsid w:val="006238D7"/>
    <w:rsid w:val="00624400"/>
    <w:rsid w:val="00624C76"/>
    <w:rsid w:val="00626667"/>
    <w:rsid w:val="00636EB8"/>
    <w:rsid w:val="006425C5"/>
    <w:rsid w:val="0064475F"/>
    <w:rsid w:val="006452CF"/>
    <w:rsid w:val="00647D36"/>
    <w:rsid w:val="00650C25"/>
    <w:rsid w:val="00654D59"/>
    <w:rsid w:val="00655F28"/>
    <w:rsid w:val="00657001"/>
    <w:rsid w:val="00660152"/>
    <w:rsid w:val="00660911"/>
    <w:rsid w:val="00662363"/>
    <w:rsid w:val="00665868"/>
    <w:rsid w:val="006678E2"/>
    <w:rsid w:val="00675330"/>
    <w:rsid w:val="00677C80"/>
    <w:rsid w:val="006813C7"/>
    <w:rsid w:val="0068353E"/>
    <w:rsid w:val="00686B90"/>
    <w:rsid w:val="00687B95"/>
    <w:rsid w:val="00690F69"/>
    <w:rsid w:val="00691474"/>
    <w:rsid w:val="006A11DA"/>
    <w:rsid w:val="006A1C03"/>
    <w:rsid w:val="006A35EC"/>
    <w:rsid w:val="006A7E0A"/>
    <w:rsid w:val="006B289D"/>
    <w:rsid w:val="006B4409"/>
    <w:rsid w:val="006B67EE"/>
    <w:rsid w:val="006C369D"/>
    <w:rsid w:val="006C485F"/>
    <w:rsid w:val="006C5066"/>
    <w:rsid w:val="006C639F"/>
    <w:rsid w:val="006D1128"/>
    <w:rsid w:val="006E56FB"/>
    <w:rsid w:val="006F1143"/>
    <w:rsid w:val="006F1A56"/>
    <w:rsid w:val="006F292A"/>
    <w:rsid w:val="006F3F40"/>
    <w:rsid w:val="00702872"/>
    <w:rsid w:val="00705E6A"/>
    <w:rsid w:val="007121C9"/>
    <w:rsid w:val="0071234D"/>
    <w:rsid w:val="00720FFF"/>
    <w:rsid w:val="007216B8"/>
    <w:rsid w:val="00722DFC"/>
    <w:rsid w:val="0073700F"/>
    <w:rsid w:val="007435B3"/>
    <w:rsid w:val="00743646"/>
    <w:rsid w:val="00743FF0"/>
    <w:rsid w:val="00745377"/>
    <w:rsid w:val="00763875"/>
    <w:rsid w:val="0076583A"/>
    <w:rsid w:val="007659AB"/>
    <w:rsid w:val="0077659A"/>
    <w:rsid w:val="00776B8F"/>
    <w:rsid w:val="00776D8F"/>
    <w:rsid w:val="00776E06"/>
    <w:rsid w:val="0078124D"/>
    <w:rsid w:val="00785F11"/>
    <w:rsid w:val="00796BA1"/>
    <w:rsid w:val="007A2273"/>
    <w:rsid w:val="007A5DD5"/>
    <w:rsid w:val="007B1BED"/>
    <w:rsid w:val="007C0710"/>
    <w:rsid w:val="007C08E3"/>
    <w:rsid w:val="007C2F6D"/>
    <w:rsid w:val="007C4BF3"/>
    <w:rsid w:val="007C62DC"/>
    <w:rsid w:val="007C672D"/>
    <w:rsid w:val="007D0BCC"/>
    <w:rsid w:val="007D7154"/>
    <w:rsid w:val="007E12E5"/>
    <w:rsid w:val="007E1948"/>
    <w:rsid w:val="007E3243"/>
    <w:rsid w:val="007E4057"/>
    <w:rsid w:val="007E5ABE"/>
    <w:rsid w:val="007F6762"/>
    <w:rsid w:val="008001C8"/>
    <w:rsid w:val="0080065D"/>
    <w:rsid w:val="00806719"/>
    <w:rsid w:val="00807FA9"/>
    <w:rsid w:val="00814A15"/>
    <w:rsid w:val="00821372"/>
    <w:rsid w:val="008215BC"/>
    <w:rsid w:val="00822001"/>
    <w:rsid w:val="008317E0"/>
    <w:rsid w:val="00836422"/>
    <w:rsid w:val="00843FC1"/>
    <w:rsid w:val="00845397"/>
    <w:rsid w:val="0085406E"/>
    <w:rsid w:val="00857622"/>
    <w:rsid w:val="008677A5"/>
    <w:rsid w:val="008773F4"/>
    <w:rsid w:val="00877876"/>
    <w:rsid w:val="00881A34"/>
    <w:rsid w:val="00881CB7"/>
    <w:rsid w:val="008900B9"/>
    <w:rsid w:val="00894C64"/>
    <w:rsid w:val="00896D37"/>
    <w:rsid w:val="008A2BC4"/>
    <w:rsid w:val="008B3D81"/>
    <w:rsid w:val="008B7223"/>
    <w:rsid w:val="008C263E"/>
    <w:rsid w:val="008D1757"/>
    <w:rsid w:val="008D3617"/>
    <w:rsid w:val="008D6174"/>
    <w:rsid w:val="008F1B45"/>
    <w:rsid w:val="008F74B6"/>
    <w:rsid w:val="00902B76"/>
    <w:rsid w:val="00905701"/>
    <w:rsid w:val="009066FA"/>
    <w:rsid w:val="009144DA"/>
    <w:rsid w:val="009165E0"/>
    <w:rsid w:val="00920165"/>
    <w:rsid w:val="00922DDB"/>
    <w:rsid w:val="00923CDE"/>
    <w:rsid w:val="00932737"/>
    <w:rsid w:val="009330E5"/>
    <w:rsid w:val="00935145"/>
    <w:rsid w:val="009409BC"/>
    <w:rsid w:val="0095071B"/>
    <w:rsid w:val="0095104E"/>
    <w:rsid w:val="00955A81"/>
    <w:rsid w:val="00960DD9"/>
    <w:rsid w:val="00963254"/>
    <w:rsid w:val="0096541D"/>
    <w:rsid w:val="009654FC"/>
    <w:rsid w:val="009764F8"/>
    <w:rsid w:val="00976968"/>
    <w:rsid w:val="009848B0"/>
    <w:rsid w:val="00986018"/>
    <w:rsid w:val="00990C75"/>
    <w:rsid w:val="009A0235"/>
    <w:rsid w:val="009A23C6"/>
    <w:rsid w:val="009A719A"/>
    <w:rsid w:val="009B543A"/>
    <w:rsid w:val="009B71DD"/>
    <w:rsid w:val="009C04B6"/>
    <w:rsid w:val="009C46BD"/>
    <w:rsid w:val="009D312E"/>
    <w:rsid w:val="009D3E02"/>
    <w:rsid w:val="009E0E57"/>
    <w:rsid w:val="009E50A1"/>
    <w:rsid w:val="009F0A22"/>
    <w:rsid w:val="009F1588"/>
    <w:rsid w:val="009F3E87"/>
    <w:rsid w:val="009F57E3"/>
    <w:rsid w:val="009F7082"/>
    <w:rsid w:val="009F74EC"/>
    <w:rsid w:val="009F7808"/>
    <w:rsid w:val="00A04E43"/>
    <w:rsid w:val="00A11C28"/>
    <w:rsid w:val="00A20E3B"/>
    <w:rsid w:val="00A21C71"/>
    <w:rsid w:val="00A22E19"/>
    <w:rsid w:val="00A263D7"/>
    <w:rsid w:val="00A26A67"/>
    <w:rsid w:val="00A31E36"/>
    <w:rsid w:val="00A37B82"/>
    <w:rsid w:val="00A563CF"/>
    <w:rsid w:val="00A60BF5"/>
    <w:rsid w:val="00A734FD"/>
    <w:rsid w:val="00A749D6"/>
    <w:rsid w:val="00A76186"/>
    <w:rsid w:val="00A8535B"/>
    <w:rsid w:val="00A854A8"/>
    <w:rsid w:val="00A85A31"/>
    <w:rsid w:val="00A905B2"/>
    <w:rsid w:val="00A91E5C"/>
    <w:rsid w:val="00A938BE"/>
    <w:rsid w:val="00A94696"/>
    <w:rsid w:val="00A95954"/>
    <w:rsid w:val="00AA4785"/>
    <w:rsid w:val="00AB0D85"/>
    <w:rsid w:val="00AB1AA8"/>
    <w:rsid w:val="00AB29FE"/>
    <w:rsid w:val="00AB4D15"/>
    <w:rsid w:val="00AB70A2"/>
    <w:rsid w:val="00AC3E6F"/>
    <w:rsid w:val="00AC4262"/>
    <w:rsid w:val="00AC45BB"/>
    <w:rsid w:val="00AD0902"/>
    <w:rsid w:val="00AD1E59"/>
    <w:rsid w:val="00AD484E"/>
    <w:rsid w:val="00AD692E"/>
    <w:rsid w:val="00AD6B95"/>
    <w:rsid w:val="00AE1258"/>
    <w:rsid w:val="00AE6291"/>
    <w:rsid w:val="00AF492F"/>
    <w:rsid w:val="00AF5A64"/>
    <w:rsid w:val="00AF64D6"/>
    <w:rsid w:val="00B02B7F"/>
    <w:rsid w:val="00B0587A"/>
    <w:rsid w:val="00B10FBB"/>
    <w:rsid w:val="00B13CEA"/>
    <w:rsid w:val="00B16EDC"/>
    <w:rsid w:val="00B17C0C"/>
    <w:rsid w:val="00B2191D"/>
    <w:rsid w:val="00B25784"/>
    <w:rsid w:val="00B31F4D"/>
    <w:rsid w:val="00B33BDF"/>
    <w:rsid w:val="00B3570F"/>
    <w:rsid w:val="00B363E7"/>
    <w:rsid w:val="00B36869"/>
    <w:rsid w:val="00B37140"/>
    <w:rsid w:val="00B4099B"/>
    <w:rsid w:val="00B42B88"/>
    <w:rsid w:val="00B4320E"/>
    <w:rsid w:val="00B456BB"/>
    <w:rsid w:val="00B45A72"/>
    <w:rsid w:val="00B45CB8"/>
    <w:rsid w:val="00B511CD"/>
    <w:rsid w:val="00B565D0"/>
    <w:rsid w:val="00B61C92"/>
    <w:rsid w:val="00B62DC7"/>
    <w:rsid w:val="00B65FDD"/>
    <w:rsid w:val="00B67CBB"/>
    <w:rsid w:val="00B73525"/>
    <w:rsid w:val="00B74151"/>
    <w:rsid w:val="00B80F11"/>
    <w:rsid w:val="00B920D8"/>
    <w:rsid w:val="00BA7760"/>
    <w:rsid w:val="00BB13DD"/>
    <w:rsid w:val="00BB22E0"/>
    <w:rsid w:val="00BB7BFC"/>
    <w:rsid w:val="00BC072F"/>
    <w:rsid w:val="00BC4F57"/>
    <w:rsid w:val="00BD3D5C"/>
    <w:rsid w:val="00BD56D0"/>
    <w:rsid w:val="00BE41A3"/>
    <w:rsid w:val="00BE4A4B"/>
    <w:rsid w:val="00BE7C79"/>
    <w:rsid w:val="00BF683A"/>
    <w:rsid w:val="00C05568"/>
    <w:rsid w:val="00C07385"/>
    <w:rsid w:val="00C11A68"/>
    <w:rsid w:val="00C12293"/>
    <w:rsid w:val="00C12AC8"/>
    <w:rsid w:val="00C172AF"/>
    <w:rsid w:val="00C17FF9"/>
    <w:rsid w:val="00C21F43"/>
    <w:rsid w:val="00C22B06"/>
    <w:rsid w:val="00C23A73"/>
    <w:rsid w:val="00C27272"/>
    <w:rsid w:val="00C36532"/>
    <w:rsid w:val="00C36595"/>
    <w:rsid w:val="00C433A2"/>
    <w:rsid w:val="00C450B6"/>
    <w:rsid w:val="00C46D3E"/>
    <w:rsid w:val="00C501CC"/>
    <w:rsid w:val="00C50263"/>
    <w:rsid w:val="00C53DE1"/>
    <w:rsid w:val="00C55C65"/>
    <w:rsid w:val="00C6513C"/>
    <w:rsid w:val="00C75CD7"/>
    <w:rsid w:val="00C76440"/>
    <w:rsid w:val="00C85A57"/>
    <w:rsid w:val="00C95558"/>
    <w:rsid w:val="00C95BD1"/>
    <w:rsid w:val="00CA3034"/>
    <w:rsid w:val="00CA471C"/>
    <w:rsid w:val="00CA49F6"/>
    <w:rsid w:val="00CB1C82"/>
    <w:rsid w:val="00CB2317"/>
    <w:rsid w:val="00CC1392"/>
    <w:rsid w:val="00CC17B1"/>
    <w:rsid w:val="00CC6223"/>
    <w:rsid w:val="00CC689A"/>
    <w:rsid w:val="00CD010C"/>
    <w:rsid w:val="00CD04D9"/>
    <w:rsid w:val="00CD212B"/>
    <w:rsid w:val="00CD23AB"/>
    <w:rsid w:val="00CD29B1"/>
    <w:rsid w:val="00CE3D64"/>
    <w:rsid w:val="00CE4803"/>
    <w:rsid w:val="00CF65F0"/>
    <w:rsid w:val="00CF7C94"/>
    <w:rsid w:val="00D0123D"/>
    <w:rsid w:val="00D0184E"/>
    <w:rsid w:val="00D03F64"/>
    <w:rsid w:val="00D12A03"/>
    <w:rsid w:val="00D24108"/>
    <w:rsid w:val="00D27BDB"/>
    <w:rsid w:val="00D36511"/>
    <w:rsid w:val="00D410B2"/>
    <w:rsid w:val="00D43B48"/>
    <w:rsid w:val="00D468C3"/>
    <w:rsid w:val="00D5060C"/>
    <w:rsid w:val="00D71B64"/>
    <w:rsid w:val="00D75DA3"/>
    <w:rsid w:val="00D771DB"/>
    <w:rsid w:val="00D811AE"/>
    <w:rsid w:val="00D84259"/>
    <w:rsid w:val="00D844A2"/>
    <w:rsid w:val="00D84805"/>
    <w:rsid w:val="00D8667B"/>
    <w:rsid w:val="00D906C7"/>
    <w:rsid w:val="00D90709"/>
    <w:rsid w:val="00D92E0A"/>
    <w:rsid w:val="00DA0B21"/>
    <w:rsid w:val="00DA169A"/>
    <w:rsid w:val="00DB1B35"/>
    <w:rsid w:val="00DB507B"/>
    <w:rsid w:val="00DC1403"/>
    <w:rsid w:val="00DC22FE"/>
    <w:rsid w:val="00DC5663"/>
    <w:rsid w:val="00DD3DB5"/>
    <w:rsid w:val="00DD7146"/>
    <w:rsid w:val="00DE302F"/>
    <w:rsid w:val="00DE423A"/>
    <w:rsid w:val="00DE6848"/>
    <w:rsid w:val="00DF4CBB"/>
    <w:rsid w:val="00E00EAA"/>
    <w:rsid w:val="00E01CE4"/>
    <w:rsid w:val="00E0760D"/>
    <w:rsid w:val="00E14711"/>
    <w:rsid w:val="00E21E65"/>
    <w:rsid w:val="00E22E58"/>
    <w:rsid w:val="00E263CB"/>
    <w:rsid w:val="00E334E6"/>
    <w:rsid w:val="00E4251F"/>
    <w:rsid w:val="00E431FB"/>
    <w:rsid w:val="00E445AD"/>
    <w:rsid w:val="00E502E0"/>
    <w:rsid w:val="00E50947"/>
    <w:rsid w:val="00E51B13"/>
    <w:rsid w:val="00E5250D"/>
    <w:rsid w:val="00E52E54"/>
    <w:rsid w:val="00E60790"/>
    <w:rsid w:val="00E65490"/>
    <w:rsid w:val="00E669C8"/>
    <w:rsid w:val="00E7563F"/>
    <w:rsid w:val="00E8148B"/>
    <w:rsid w:val="00E91E6E"/>
    <w:rsid w:val="00E923AC"/>
    <w:rsid w:val="00EA2F35"/>
    <w:rsid w:val="00EA3BA9"/>
    <w:rsid w:val="00EB04CA"/>
    <w:rsid w:val="00EB0B91"/>
    <w:rsid w:val="00EB435D"/>
    <w:rsid w:val="00EC0EEA"/>
    <w:rsid w:val="00EC649C"/>
    <w:rsid w:val="00ED0C58"/>
    <w:rsid w:val="00ED2A76"/>
    <w:rsid w:val="00EE0BCC"/>
    <w:rsid w:val="00EE1110"/>
    <w:rsid w:val="00EE3076"/>
    <w:rsid w:val="00EE4794"/>
    <w:rsid w:val="00EF08B9"/>
    <w:rsid w:val="00EF5430"/>
    <w:rsid w:val="00F01D3D"/>
    <w:rsid w:val="00F042D6"/>
    <w:rsid w:val="00F13DAA"/>
    <w:rsid w:val="00F14315"/>
    <w:rsid w:val="00F16307"/>
    <w:rsid w:val="00F220A1"/>
    <w:rsid w:val="00F24A0F"/>
    <w:rsid w:val="00F27767"/>
    <w:rsid w:val="00F32AC5"/>
    <w:rsid w:val="00F33BD7"/>
    <w:rsid w:val="00F36757"/>
    <w:rsid w:val="00F372CD"/>
    <w:rsid w:val="00F419E6"/>
    <w:rsid w:val="00F439FA"/>
    <w:rsid w:val="00F44035"/>
    <w:rsid w:val="00F473E2"/>
    <w:rsid w:val="00F47FCC"/>
    <w:rsid w:val="00F578C6"/>
    <w:rsid w:val="00F6029F"/>
    <w:rsid w:val="00F679B5"/>
    <w:rsid w:val="00F73876"/>
    <w:rsid w:val="00F74CDA"/>
    <w:rsid w:val="00F764BC"/>
    <w:rsid w:val="00F8055A"/>
    <w:rsid w:val="00F81297"/>
    <w:rsid w:val="00F81EB7"/>
    <w:rsid w:val="00F9315A"/>
    <w:rsid w:val="00F955DF"/>
    <w:rsid w:val="00FA2BC1"/>
    <w:rsid w:val="00FB01E2"/>
    <w:rsid w:val="00FB5A76"/>
    <w:rsid w:val="00FB6D19"/>
    <w:rsid w:val="00FC088A"/>
    <w:rsid w:val="00FC1044"/>
    <w:rsid w:val="00FC340A"/>
    <w:rsid w:val="00FC40D4"/>
    <w:rsid w:val="00FC519B"/>
    <w:rsid w:val="00FD1AE4"/>
    <w:rsid w:val="00FE55CC"/>
    <w:rsid w:val="00FF15B2"/>
    <w:rsid w:val="00FF41C5"/>
    <w:rsid w:val="00FF4250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6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5A5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5A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5A5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5A5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5A57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5A5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5A57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5A57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85A57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85A5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C85A57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85A57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85A57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85A57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85A57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85A5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6">
    <w:name w:val="Plain Text"/>
    <w:basedOn w:val="a"/>
    <w:link w:val="Char2"/>
    <w:uiPriority w:val="99"/>
    <w:unhideWhenUsed/>
    <w:rsid w:val="00C85A57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C85A57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7</Pages>
  <Words>612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372</cp:revision>
  <cp:lastPrinted>2017-02-07T07:26:00Z</cp:lastPrinted>
  <dcterms:created xsi:type="dcterms:W3CDTF">2018-04-07T08:09:00Z</dcterms:created>
  <dcterms:modified xsi:type="dcterms:W3CDTF">2021-01-05T09:03:00Z</dcterms:modified>
</cp:coreProperties>
</file>