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A4" w:rsidRPr="00155C57" w:rsidRDefault="00020DA4" w:rsidP="00020DA4">
      <w:pPr>
        <w:pStyle w:val="a6"/>
        <w:spacing w:line="360" w:lineRule="auto"/>
        <w:ind w:firstLineChars="200" w:firstLine="560"/>
        <w:jc w:val="left"/>
        <w:rPr>
          <w:rFonts w:eastAsia="黑体" w:hAnsi="宋体" w:cs="Times New Roman"/>
          <w:sz w:val="28"/>
          <w:szCs w:val="28"/>
        </w:rPr>
      </w:pPr>
      <w:r>
        <w:rPr>
          <w:rFonts w:eastAsia="黑体" w:hAnsi="宋体" w:cs="Times New Roman" w:hint="eastAsia"/>
          <w:sz w:val="28"/>
          <w:szCs w:val="28"/>
        </w:rPr>
        <w:t>板块教案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5</w:t>
      </w:r>
      <w:r w:rsidRPr="00720F2C">
        <w:rPr>
          <w:rFonts w:eastAsia="黑体" w:hAnsi="宋体" w:cs="Times New Roman"/>
          <w:sz w:val="24"/>
          <w:szCs w:val="24"/>
        </w:rPr>
        <w:t xml:space="preserve">　守株待兔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教案设计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教学目标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1．认识“宋、耕”等4个生字，会写“守、株”等9个字。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</w:t>
      </w:r>
      <w:r w:rsidRPr="00720F2C">
        <w:rPr>
          <w:rFonts w:hAnsi="宋体" w:cs="Times New Roman" w:hint="eastAsia"/>
          <w:sz w:val="24"/>
          <w:szCs w:val="24"/>
        </w:rPr>
        <w:t>．</w:t>
      </w:r>
      <w:r w:rsidRPr="00720F2C">
        <w:rPr>
          <w:rFonts w:hAnsi="宋体" w:cs="Times New Roman"/>
          <w:sz w:val="24"/>
          <w:szCs w:val="24"/>
        </w:rPr>
        <w:t>正确、流利地朗读课文。能借助注释读懂课文，说出农夫被宋国人笑话的原因。背诵课文。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3．能说出“阅读链接”《南辕北辙》中乘车人所犯的错误。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教学重点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能借助注释读懂课文，说出农夫被宋国人笑话的原因，领悟故事蕴含的道理。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课前准备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教师准备：</w:t>
      </w:r>
      <w:r w:rsidRPr="00720F2C">
        <w:rPr>
          <w:rFonts w:hAnsi="宋体" w:cs="Times New Roman"/>
          <w:sz w:val="24"/>
          <w:szCs w:val="24"/>
        </w:rPr>
        <w:t>制作多媒体课件及字卡、词卡。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学生准备：</w:t>
      </w:r>
      <w:r w:rsidRPr="00720F2C">
        <w:rPr>
          <w:rFonts w:hAnsi="宋体" w:cs="Times New Roman"/>
          <w:sz w:val="24"/>
          <w:szCs w:val="24"/>
        </w:rPr>
        <w:t>搜集兔子的相关资料。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课时安排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2课时。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教学过程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第一课时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板块一　创设情境，引出课题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1．课件出示一些图片，看图片猜猜是哪个成语故事。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2．学生自由说名字：《画蛇添足》《刻舟求剑》《亡羊补牢》……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揭示课题：同学们在平时的阅读中积累了不少寓言故事。这些寓言故事伴随着同学们的童年，为你们增添了不少乐趣，你们也懂得了不少道理。今天，让我们走进这千百年流传的寓言故事，去读一读，想一想。(</w:t>
      </w:r>
      <w:r w:rsidRPr="00720F2C">
        <w:rPr>
          <w:rFonts w:eastAsia="楷体_GB2312" w:hAnsi="宋体" w:cs="Times New Roman"/>
          <w:sz w:val="24"/>
          <w:szCs w:val="24"/>
        </w:rPr>
        <w:t>板书：守株待兔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4．学生齐读课题。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操作指导：</w:t>
      </w:r>
      <w:r w:rsidRPr="00720F2C">
        <w:rPr>
          <w:rFonts w:eastAsia="楷体_GB2312" w:hAnsi="宋体" w:cs="Times New Roman"/>
          <w:sz w:val="24"/>
          <w:szCs w:val="24"/>
        </w:rPr>
        <w:t>教师要满怀激情地指导学生看图片回忆故事，让学生看图片猜故事内容，引领学生初步了解故事的主人公，从而以积极的情感投入故事的学习中。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板块二　初读课文，整体感知</w:t>
      </w:r>
    </w:p>
    <w:p w:rsidR="00020DA4" w:rsidRPr="00020DA4" w:rsidRDefault="00020DA4" w:rsidP="00020DA4">
      <w:pPr>
        <w:pStyle w:val="a6"/>
        <w:spacing w:line="360" w:lineRule="auto"/>
        <w:ind w:firstLineChars="200" w:firstLine="480"/>
        <w:rPr>
          <w:rFonts w:eastAsia="黑体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活动</w:t>
      </w:r>
      <w:r w:rsidRPr="00720F2C">
        <w:rPr>
          <w:rFonts w:eastAsia="黑体" w:hAnsi="宋体" w:cs="Times New Roman"/>
          <w:sz w:val="24"/>
          <w:szCs w:val="24"/>
        </w:rPr>
        <w:t>1</w:t>
      </w:r>
      <w:r w:rsidRPr="00720F2C">
        <w:rPr>
          <w:rFonts w:eastAsia="黑体" w:hAnsi="宋体" w:cs="Times New Roman"/>
          <w:sz w:val="24"/>
          <w:szCs w:val="24"/>
        </w:rPr>
        <w:t xml:space="preserve">　</w:t>
      </w:r>
      <w:r w:rsidRPr="00020DA4">
        <w:rPr>
          <w:rFonts w:eastAsia="黑体" w:hAnsi="宋体" w:cs="Times New Roman"/>
          <w:sz w:val="24"/>
          <w:szCs w:val="24"/>
        </w:rPr>
        <w:t>质疑题目，指导朗读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lastRenderedPageBreak/>
        <w:t>1．</w:t>
      </w:r>
      <w:r w:rsidRPr="00720F2C">
        <w:rPr>
          <w:rFonts w:eastAsia="黑体" w:hAnsi="宋体" w:cs="Times New Roman"/>
          <w:sz w:val="24"/>
          <w:szCs w:val="24"/>
        </w:rPr>
        <w:t>质疑：</w:t>
      </w:r>
      <w:r w:rsidRPr="00720F2C">
        <w:rPr>
          <w:rFonts w:hAnsi="宋体" w:cs="Times New Roman"/>
          <w:sz w:val="24"/>
          <w:szCs w:val="24"/>
        </w:rPr>
        <w:t>看到这个题目，你想到了哪些问题？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预设：</w:t>
      </w:r>
      <w:r w:rsidRPr="00720F2C">
        <w:rPr>
          <w:rFonts w:hAnsi="宋体" w:cs="Times New Roman"/>
          <w:sz w:val="24"/>
          <w:szCs w:val="24"/>
        </w:rPr>
        <w:t>“守株待兔”是什么意思？谁在守株待兔？为什么要守株待兔呢？他等到兔子了吗？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2．教师语</w:t>
      </w:r>
      <w:r w:rsidRPr="00720F2C">
        <w:rPr>
          <w:rFonts w:hAnsi="宋体" w:cs="Times New Roman" w:hint="eastAsia"/>
          <w:sz w:val="24"/>
          <w:szCs w:val="24"/>
        </w:rPr>
        <w:t>速适中，</w:t>
      </w:r>
      <w:r w:rsidRPr="00720F2C">
        <w:rPr>
          <w:rFonts w:hAnsi="宋体" w:cs="Times New Roman"/>
          <w:sz w:val="24"/>
          <w:szCs w:val="24"/>
        </w:rPr>
        <w:t>范读课文，学生初步感知语句的停顿。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课件出示：宋人/有耕者。田中/有株。兔走/触株，折颈/而死。因/释其耒/而守株，冀/复得兔。兔/不可/复得，而/身为/宋国/笑。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3．教师领读，学生跟读，多读几遍。</w:t>
      </w:r>
    </w:p>
    <w:p w:rsidR="00020DA4" w:rsidRPr="00020DA4" w:rsidRDefault="00020DA4" w:rsidP="00020DA4">
      <w:pPr>
        <w:pStyle w:val="a6"/>
        <w:spacing w:line="360" w:lineRule="auto"/>
        <w:ind w:firstLineChars="200" w:firstLine="480"/>
        <w:rPr>
          <w:rFonts w:eastAsia="黑体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活动</w:t>
      </w:r>
      <w:r w:rsidRPr="00720F2C">
        <w:rPr>
          <w:rFonts w:eastAsia="黑体" w:hAnsi="宋体" w:cs="Times New Roman"/>
          <w:sz w:val="24"/>
          <w:szCs w:val="24"/>
        </w:rPr>
        <w:t>2</w:t>
      </w:r>
      <w:r w:rsidRPr="00720F2C">
        <w:rPr>
          <w:rFonts w:eastAsia="黑体" w:hAnsi="宋体" w:cs="Times New Roman"/>
          <w:sz w:val="24"/>
          <w:szCs w:val="24"/>
        </w:rPr>
        <w:t xml:space="preserve">　</w:t>
      </w:r>
      <w:r w:rsidRPr="00020DA4">
        <w:rPr>
          <w:rFonts w:eastAsia="黑体" w:hAnsi="宋体" w:cs="Times New Roman"/>
          <w:sz w:val="24"/>
          <w:szCs w:val="24"/>
        </w:rPr>
        <w:t>整体感知，学习生字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1．默读全文，思考：课文主要讲了什么内容？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2．指生汇报交流。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3．教师归纳：一个农夫在田里干活时，一只兔子跑过来撞到了田边的树桩上死掉了，</w:t>
      </w:r>
      <w:r w:rsidRPr="00720F2C">
        <w:rPr>
          <w:rFonts w:hAnsi="宋体" w:cs="Times New Roman" w:hint="eastAsia"/>
          <w:sz w:val="24"/>
          <w:szCs w:val="24"/>
        </w:rPr>
        <w:t>于是，</w:t>
      </w:r>
      <w:r w:rsidRPr="00720F2C">
        <w:rPr>
          <w:rFonts w:hAnsi="宋体" w:cs="Times New Roman"/>
          <w:sz w:val="24"/>
          <w:szCs w:val="24"/>
        </w:rPr>
        <w:t>农夫什么也不做了，就坐在树桩旁等，他希望还能捡到兔子，可是再也没有等到。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4．朗读句子，读准字音。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课件出示：(1)守株待兔。(2)宋人有耕者。(3)兔走触株，折颈而死。(4)因释其耒而守株，冀复得兔。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教师指导学生读准带有生字的词：守株待兔　宋人　耕者　接触　颈部　解释　其他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5．学生自由认读词语，读准字音。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6．汇报交流，重点识记：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(1)“守”“株”“触”“释”是翘舌音。“触”是四声，不是三声。“其”是二声，不是</w:t>
      </w:r>
      <w:r w:rsidRPr="00720F2C">
        <w:rPr>
          <w:rFonts w:hAnsi="宋体" w:cs="Times New Roman" w:hint="eastAsia"/>
          <w:sz w:val="24"/>
          <w:szCs w:val="24"/>
        </w:rPr>
        <w:t>一声。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(2)“颈”是多音字。读jǐnɡ时，表示“脖子，头和躯干相连接的部分”的意思，组词：颈项、头颈。读ɡěnɡ时，表示“脖颈子，口语指脖子，亦称‘脖颈儿’”。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(3)“株”与树木有关，所以是木字旁。“耕”的意思是用犁把土翻松。“冀”现在是河北省的简称，本课的意思是希望。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(4)男女生分组，利用字卡展开比赛，看哪组识字最准确。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操作指导：</w:t>
      </w:r>
      <w:r w:rsidRPr="00720F2C">
        <w:rPr>
          <w:rFonts w:eastAsia="楷体_GB2312" w:hAnsi="宋体" w:cs="Times New Roman"/>
          <w:sz w:val="24"/>
          <w:szCs w:val="24"/>
        </w:rPr>
        <w:t>此环节的教学要注意激发学生识字的兴趣，然后借助</w:t>
      </w:r>
      <w:r w:rsidRPr="00720F2C">
        <w:rPr>
          <w:rFonts w:eastAsia="楷体_GB2312" w:hAnsi="宋体" w:cs="Times New Roman" w:hint="eastAsia"/>
          <w:sz w:val="24"/>
          <w:szCs w:val="24"/>
        </w:rPr>
        <w:t>句子识词，</w:t>
      </w:r>
      <w:r w:rsidRPr="00720F2C">
        <w:rPr>
          <w:rFonts w:eastAsia="楷体_GB2312" w:hAnsi="宋体" w:cs="Times New Roman"/>
          <w:sz w:val="24"/>
          <w:szCs w:val="24"/>
        </w:rPr>
        <w:t>借助词语识字，用多种方法帮助学生识记生字，提高准确性。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板块三　观察指导，练写生字</w:t>
      </w:r>
    </w:p>
    <w:p w:rsidR="00020DA4" w:rsidRPr="00020DA4" w:rsidRDefault="00020DA4" w:rsidP="00020DA4">
      <w:pPr>
        <w:pStyle w:val="a6"/>
        <w:spacing w:line="360" w:lineRule="auto"/>
        <w:ind w:firstLineChars="200" w:firstLine="480"/>
        <w:rPr>
          <w:rFonts w:eastAsia="黑体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活动</w:t>
      </w:r>
      <w:r w:rsidRPr="00720F2C">
        <w:rPr>
          <w:rFonts w:eastAsia="黑体" w:hAnsi="宋体" w:cs="Times New Roman"/>
          <w:sz w:val="24"/>
          <w:szCs w:val="24"/>
        </w:rPr>
        <w:t>1</w:t>
      </w:r>
      <w:r w:rsidRPr="00720F2C">
        <w:rPr>
          <w:rFonts w:eastAsia="黑体" w:hAnsi="宋体" w:cs="Times New Roman"/>
          <w:sz w:val="24"/>
          <w:szCs w:val="24"/>
        </w:rPr>
        <w:t xml:space="preserve">　</w:t>
      </w:r>
      <w:r w:rsidRPr="00020DA4">
        <w:rPr>
          <w:rFonts w:eastAsia="黑体" w:hAnsi="宋体" w:cs="Times New Roman"/>
          <w:sz w:val="24"/>
          <w:szCs w:val="24"/>
        </w:rPr>
        <w:t>自主观察，尝试练写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lastRenderedPageBreak/>
        <w:t>1．学生观察写字表，独立练习写字。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2．组内展示所写的字，提出书写中需要指导之处。</w:t>
      </w:r>
    </w:p>
    <w:p w:rsidR="00020DA4" w:rsidRPr="00020DA4" w:rsidRDefault="00020DA4" w:rsidP="00020DA4">
      <w:pPr>
        <w:pStyle w:val="a6"/>
        <w:spacing w:line="360" w:lineRule="auto"/>
        <w:ind w:firstLineChars="200" w:firstLine="480"/>
        <w:rPr>
          <w:rFonts w:eastAsia="黑体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活动</w:t>
      </w:r>
      <w:r w:rsidRPr="00720F2C">
        <w:rPr>
          <w:rFonts w:eastAsia="黑体" w:hAnsi="宋体" w:cs="Times New Roman"/>
          <w:sz w:val="24"/>
          <w:szCs w:val="24"/>
        </w:rPr>
        <w:t>2</w:t>
      </w:r>
      <w:r w:rsidRPr="00720F2C">
        <w:rPr>
          <w:rFonts w:eastAsia="黑体" w:hAnsi="宋体" w:cs="Times New Roman"/>
          <w:sz w:val="24"/>
          <w:szCs w:val="24"/>
        </w:rPr>
        <w:t xml:space="preserve">　</w:t>
      </w:r>
      <w:r w:rsidRPr="00020DA4">
        <w:rPr>
          <w:rFonts w:eastAsia="黑体" w:hAnsi="宋体" w:cs="Times New Roman"/>
          <w:sz w:val="24"/>
          <w:szCs w:val="24"/>
        </w:rPr>
        <w:t>重点指导，交流展示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1．教师利用课件演示“耕”“其”“释”的书写过程，请学生仔细观察。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耕：“耒”略窄，“井”略宽，“耒”首笔是横，末</w:t>
      </w:r>
      <w:r w:rsidRPr="00720F2C">
        <w:rPr>
          <w:rFonts w:hAnsi="宋体" w:cs="Times New Roman" w:hint="eastAsia"/>
          <w:sz w:val="24"/>
          <w:szCs w:val="24"/>
        </w:rPr>
        <w:t>笔捺改点。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其：两竖分写在竖中线左右，左低右高，中间两个短横分写在横中线上下。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释：左部是“米”多一撇，不是“采”。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2．学生观察，动笔练写。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3．利用实物投影展示学生的书写成果，集体评议，修改自己的书写。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操作指导：</w:t>
      </w:r>
      <w:r w:rsidRPr="00720F2C">
        <w:rPr>
          <w:rFonts w:eastAsia="楷体_GB2312" w:hAnsi="宋体" w:cs="Times New Roman"/>
          <w:sz w:val="24"/>
          <w:szCs w:val="24"/>
        </w:rPr>
        <w:t>教师要相信并尊重学生已有的书写能力，抓住学生书写中出现的问题进行具体的指导，尤其要注意</w:t>
      </w:r>
      <w:r w:rsidRPr="00720F2C">
        <w:rPr>
          <w:rFonts w:hAnsi="宋体" w:cs="Times New Roman"/>
          <w:sz w:val="24"/>
          <w:szCs w:val="24"/>
        </w:rPr>
        <w:t>“</w:t>
      </w:r>
      <w:r w:rsidRPr="00720F2C">
        <w:rPr>
          <w:rFonts w:eastAsia="楷体_GB2312" w:hAnsi="宋体" w:cs="Times New Roman"/>
          <w:sz w:val="24"/>
          <w:szCs w:val="24"/>
        </w:rPr>
        <w:t>释</w:t>
      </w:r>
      <w:r w:rsidRPr="00720F2C">
        <w:rPr>
          <w:rFonts w:hAnsi="宋体" w:cs="Times New Roman"/>
          <w:sz w:val="24"/>
          <w:szCs w:val="24"/>
        </w:rPr>
        <w:t>”</w:t>
      </w:r>
      <w:r w:rsidRPr="00720F2C">
        <w:rPr>
          <w:rFonts w:eastAsia="楷体_GB2312" w:hAnsi="宋体" w:cs="Times New Roman"/>
          <w:sz w:val="24"/>
          <w:szCs w:val="24"/>
        </w:rPr>
        <w:t>的写法，提高书写指导的针对性、实效性。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板块四　课堂小结，布置作业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</w:t>
      </w:r>
      <w:r w:rsidRPr="00720F2C">
        <w:rPr>
          <w:rFonts w:eastAsia="楷体_GB2312" w:hAnsi="宋体" w:cs="Times New Roman"/>
          <w:sz w:val="24"/>
          <w:szCs w:val="24"/>
        </w:rPr>
        <w:t>．</w:t>
      </w:r>
      <w:r w:rsidRPr="00720F2C">
        <w:rPr>
          <w:rFonts w:hAnsi="宋体" w:cs="Times New Roman"/>
          <w:sz w:val="24"/>
          <w:szCs w:val="24"/>
        </w:rPr>
        <w:t>教师总结学</w:t>
      </w:r>
      <w:r w:rsidRPr="00720F2C">
        <w:rPr>
          <w:rFonts w:hAnsi="宋体" w:cs="Times New Roman" w:hint="eastAsia"/>
          <w:sz w:val="24"/>
          <w:szCs w:val="24"/>
        </w:rPr>
        <w:t>生课堂学习情况。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2．布置作业：将课文正确、流利地读给爸爸妈妈听。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操作指导：</w:t>
      </w:r>
      <w:r w:rsidRPr="00720F2C">
        <w:rPr>
          <w:rFonts w:eastAsia="楷体_GB2312" w:hAnsi="宋体" w:cs="Times New Roman"/>
          <w:sz w:val="24"/>
          <w:szCs w:val="24"/>
        </w:rPr>
        <w:t>要借助亲子阅读，给学生展示自己的机会，激发学生朗读的积极性，提高学生的朗读能力。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第二课时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板块一　复习导入，夯实基础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1．出示词语，学生开火车朗读。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守株待兔　宋人　耕者　接触　颈部　解释　其他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2．指导学生选用其中的几个词语说几句与课文内容有关的话。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3．读课文，说一说：这个故事讲了什么内容？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4．</w:t>
      </w:r>
      <w:r w:rsidRPr="00720F2C">
        <w:rPr>
          <w:rFonts w:eastAsia="黑体" w:hAnsi="宋体" w:cs="Times New Roman"/>
          <w:sz w:val="24"/>
          <w:szCs w:val="24"/>
        </w:rPr>
        <w:t>过渡：</w:t>
      </w:r>
      <w:r w:rsidRPr="00720F2C">
        <w:rPr>
          <w:rFonts w:hAnsi="宋体" w:cs="Times New Roman"/>
          <w:sz w:val="24"/>
          <w:szCs w:val="24"/>
        </w:rPr>
        <w:t>这个种田人为什么守在树桩旁而不劳作呢？让我们再次走进课文，进一步了解课文内容，也许你会获得更多的启示。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操作指导：</w:t>
      </w:r>
      <w:r w:rsidRPr="00720F2C">
        <w:rPr>
          <w:rFonts w:eastAsia="楷体_GB2312" w:hAnsi="宋体" w:cs="Times New Roman"/>
          <w:sz w:val="24"/>
          <w:szCs w:val="24"/>
        </w:rPr>
        <w:t>指导学生运用生字词说几句与课文内容有关的话，既可以回顾课文内容，又可以促进学生运用的意识，提高运用的能力。教学时，教师要多找几名学生说。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板块二　精读课文，体会交流</w:t>
      </w:r>
    </w:p>
    <w:p w:rsidR="00020DA4" w:rsidRPr="00020DA4" w:rsidRDefault="00020DA4" w:rsidP="00020DA4">
      <w:pPr>
        <w:pStyle w:val="a6"/>
        <w:spacing w:line="360" w:lineRule="auto"/>
        <w:ind w:firstLineChars="200" w:firstLine="480"/>
        <w:rPr>
          <w:rFonts w:eastAsia="黑体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活动</w:t>
      </w:r>
      <w:r w:rsidRPr="00720F2C">
        <w:rPr>
          <w:rFonts w:eastAsia="黑体" w:hAnsi="宋体" w:cs="Times New Roman"/>
          <w:sz w:val="24"/>
          <w:szCs w:val="24"/>
        </w:rPr>
        <w:t>1</w:t>
      </w:r>
      <w:r w:rsidRPr="00720F2C">
        <w:rPr>
          <w:rFonts w:eastAsia="黑体" w:hAnsi="宋体" w:cs="Times New Roman"/>
          <w:sz w:val="24"/>
          <w:szCs w:val="24"/>
        </w:rPr>
        <w:t xml:space="preserve">　</w:t>
      </w:r>
      <w:r w:rsidRPr="00020DA4">
        <w:rPr>
          <w:rFonts w:eastAsia="黑体" w:hAnsi="宋体" w:cs="Times New Roman"/>
          <w:sz w:val="24"/>
          <w:szCs w:val="24"/>
        </w:rPr>
        <w:t>结合活动卡，自主学习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88"/>
        <w:gridCol w:w="1985"/>
        <w:gridCol w:w="1984"/>
        <w:gridCol w:w="2069"/>
      </w:tblGrid>
      <w:tr w:rsidR="00020DA4" w:rsidRPr="00720F2C" w:rsidTr="00020DA4">
        <w:trPr>
          <w:jc w:val="center"/>
        </w:trPr>
        <w:tc>
          <w:tcPr>
            <w:tcW w:w="9526" w:type="dxa"/>
            <w:gridSpan w:val="4"/>
            <w:shd w:val="clear" w:color="auto" w:fill="auto"/>
            <w:vAlign w:val="center"/>
          </w:tcPr>
          <w:p w:rsidR="00020DA4" w:rsidRPr="00720F2C" w:rsidRDefault="00020DA4" w:rsidP="00020DA4">
            <w:pPr>
              <w:pStyle w:val="a6"/>
              <w:spacing w:line="360" w:lineRule="auto"/>
              <w:jc w:val="left"/>
              <w:rPr>
                <w:rFonts w:hAnsi="宋体" w:cs="Times New Roman"/>
                <w:sz w:val="24"/>
                <w:szCs w:val="24"/>
              </w:rPr>
            </w:pPr>
            <w:r w:rsidRPr="00720F2C">
              <w:rPr>
                <w:rFonts w:hAnsi="宋体" w:cs="Times New Roman"/>
                <w:sz w:val="24"/>
                <w:szCs w:val="24"/>
              </w:rPr>
              <w:lastRenderedPageBreak/>
              <w:t>轻声读课文，结合插图和注释理解句意，并谈谈自己的感受。</w:t>
            </w:r>
          </w:p>
        </w:tc>
      </w:tr>
      <w:tr w:rsidR="00020DA4" w:rsidRPr="00720F2C" w:rsidTr="00020DA4">
        <w:trPr>
          <w:jc w:val="center"/>
        </w:trPr>
        <w:tc>
          <w:tcPr>
            <w:tcW w:w="3488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  <w:r w:rsidRPr="00720F2C">
              <w:rPr>
                <w:rFonts w:hAnsi="宋体" w:cs="Times New Roman"/>
                <w:sz w:val="24"/>
                <w:szCs w:val="24"/>
              </w:rPr>
              <w:t>重点句子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  <w:r w:rsidRPr="00720F2C">
              <w:rPr>
                <w:rFonts w:hAnsi="宋体" w:cs="Times New Roman"/>
                <w:sz w:val="24"/>
                <w:szCs w:val="24"/>
              </w:rPr>
              <w:t>单个字的意思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  <w:r w:rsidRPr="00720F2C">
              <w:rPr>
                <w:rFonts w:hAnsi="宋体" w:cs="Times New Roman"/>
                <w:sz w:val="24"/>
                <w:szCs w:val="24"/>
              </w:rPr>
              <w:t>句子的意思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  <w:r w:rsidRPr="00720F2C">
              <w:rPr>
                <w:rFonts w:hAnsi="宋体" w:cs="Times New Roman"/>
                <w:sz w:val="24"/>
                <w:szCs w:val="24"/>
              </w:rPr>
              <w:t>读后感受</w:t>
            </w:r>
          </w:p>
        </w:tc>
      </w:tr>
      <w:tr w:rsidR="00020DA4" w:rsidRPr="00720F2C" w:rsidTr="00020DA4">
        <w:trPr>
          <w:jc w:val="center"/>
        </w:trPr>
        <w:tc>
          <w:tcPr>
            <w:tcW w:w="3488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  <w:r w:rsidRPr="00720F2C">
              <w:rPr>
                <w:rFonts w:hAnsi="宋体" w:cs="Times New Roman"/>
                <w:sz w:val="24"/>
                <w:szCs w:val="24"/>
              </w:rPr>
              <w:t>宋人有耕者。田中有株。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</w:tr>
      <w:tr w:rsidR="00020DA4" w:rsidRPr="00720F2C" w:rsidTr="00020DA4">
        <w:trPr>
          <w:jc w:val="center"/>
        </w:trPr>
        <w:tc>
          <w:tcPr>
            <w:tcW w:w="3488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  <w:r w:rsidRPr="00720F2C">
              <w:rPr>
                <w:rFonts w:hAnsi="宋体" w:cs="Times New Roman"/>
                <w:sz w:val="24"/>
                <w:szCs w:val="24"/>
              </w:rPr>
              <w:t>兔走触株，折颈而死。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</w:tr>
      <w:tr w:rsidR="00020DA4" w:rsidRPr="00720F2C" w:rsidTr="00020DA4">
        <w:trPr>
          <w:jc w:val="center"/>
        </w:trPr>
        <w:tc>
          <w:tcPr>
            <w:tcW w:w="3488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  <w:r w:rsidRPr="00720F2C">
              <w:rPr>
                <w:rFonts w:hAnsi="宋体" w:cs="Times New Roman"/>
                <w:sz w:val="24"/>
                <w:szCs w:val="24"/>
              </w:rPr>
              <w:t>因释其耒而守株，冀复得兔。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</w:tr>
      <w:tr w:rsidR="00020DA4" w:rsidRPr="00720F2C" w:rsidTr="00020DA4">
        <w:trPr>
          <w:jc w:val="center"/>
        </w:trPr>
        <w:tc>
          <w:tcPr>
            <w:tcW w:w="3488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  <w:r w:rsidRPr="00720F2C">
              <w:rPr>
                <w:rFonts w:hAnsi="宋体" w:cs="Times New Roman"/>
                <w:sz w:val="24"/>
                <w:szCs w:val="24"/>
              </w:rPr>
              <w:t>兔不可复得，而身为宋国笑。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:rsidR="00020DA4" w:rsidRPr="00720F2C" w:rsidRDefault="00020DA4" w:rsidP="00B466DA">
            <w:pPr>
              <w:pStyle w:val="a6"/>
              <w:spacing w:line="360" w:lineRule="auto"/>
              <w:jc w:val="center"/>
              <w:rPr>
                <w:rFonts w:hAnsi="宋体" w:cs="Times New Roman"/>
                <w:sz w:val="24"/>
                <w:szCs w:val="24"/>
              </w:rPr>
            </w:pPr>
          </w:p>
        </w:tc>
      </w:tr>
    </w:tbl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1.出示活动卡，学生默读课文。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2．学生小组合作学习，完成活动卡内容。</w:t>
      </w:r>
    </w:p>
    <w:p w:rsidR="00020DA4" w:rsidRPr="00020DA4" w:rsidRDefault="00020DA4" w:rsidP="00020DA4">
      <w:pPr>
        <w:pStyle w:val="a6"/>
        <w:spacing w:line="360" w:lineRule="auto"/>
        <w:ind w:firstLineChars="200" w:firstLine="480"/>
        <w:rPr>
          <w:rFonts w:eastAsia="黑体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活动</w:t>
      </w:r>
      <w:r w:rsidRPr="00720F2C">
        <w:rPr>
          <w:rFonts w:eastAsia="黑体" w:hAnsi="宋体" w:cs="Times New Roman"/>
          <w:sz w:val="24"/>
          <w:szCs w:val="24"/>
        </w:rPr>
        <w:t>2</w:t>
      </w:r>
      <w:r w:rsidRPr="00720F2C">
        <w:rPr>
          <w:rFonts w:eastAsia="黑体" w:hAnsi="宋体" w:cs="Times New Roman"/>
          <w:sz w:val="24"/>
          <w:szCs w:val="24"/>
        </w:rPr>
        <w:t xml:space="preserve">　</w:t>
      </w:r>
      <w:r w:rsidRPr="00020DA4">
        <w:rPr>
          <w:rFonts w:eastAsia="黑体" w:hAnsi="宋体" w:cs="Times New Roman"/>
          <w:sz w:val="24"/>
          <w:szCs w:val="24"/>
        </w:rPr>
        <w:t>学</w:t>
      </w:r>
      <w:r w:rsidRPr="00020DA4">
        <w:rPr>
          <w:rFonts w:eastAsia="黑体" w:hAnsi="宋体" w:cs="Times New Roman" w:hint="eastAsia"/>
          <w:sz w:val="24"/>
          <w:szCs w:val="24"/>
        </w:rPr>
        <w:t>生汇报，</w:t>
      </w:r>
      <w:r w:rsidRPr="00020DA4">
        <w:rPr>
          <w:rFonts w:eastAsia="黑体" w:hAnsi="宋体" w:cs="Times New Roman"/>
          <w:sz w:val="24"/>
          <w:szCs w:val="24"/>
        </w:rPr>
        <w:t>学习课文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预设一：出示“宋人有耕者。田中有株”。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</w:t>
      </w:r>
      <w:r w:rsidRPr="00720F2C">
        <w:rPr>
          <w:rFonts w:eastAsia="黑体" w:hAnsi="宋体" w:cs="Times New Roman"/>
          <w:sz w:val="24"/>
          <w:szCs w:val="24"/>
        </w:rPr>
        <w:t>导学：</w:t>
      </w:r>
      <w:r w:rsidRPr="00720F2C">
        <w:rPr>
          <w:rFonts w:hAnsi="宋体" w:cs="Times New Roman"/>
          <w:sz w:val="24"/>
          <w:szCs w:val="24"/>
        </w:rPr>
        <w:t>谁读懂了这两句话？指名说，先读原句，再说意思。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</w:t>
      </w:r>
      <w:r w:rsidRPr="00720F2C">
        <w:rPr>
          <w:rFonts w:eastAsia="黑体" w:hAnsi="宋体" w:cs="Times New Roman"/>
          <w:sz w:val="24"/>
          <w:szCs w:val="24"/>
        </w:rPr>
        <w:t>追问：</w:t>
      </w:r>
      <w:r w:rsidRPr="00720F2C">
        <w:rPr>
          <w:rFonts w:hAnsi="宋体" w:cs="Times New Roman"/>
          <w:sz w:val="24"/>
          <w:szCs w:val="24"/>
        </w:rPr>
        <w:t>“株”指什么？(</w:t>
      </w:r>
      <w:r w:rsidRPr="00720F2C">
        <w:rPr>
          <w:rFonts w:eastAsia="楷体_GB2312" w:hAnsi="宋体" w:cs="Times New Roman"/>
          <w:sz w:val="24"/>
          <w:szCs w:val="24"/>
        </w:rPr>
        <w:t>树桩。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3．指导朗读句子。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预设二：出示“兔走触株，折颈而死”。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1．学生读句子后汇报对句子的理解。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</w:t>
      </w:r>
      <w:r w:rsidRPr="00720F2C">
        <w:rPr>
          <w:rFonts w:eastAsia="黑体" w:hAnsi="宋体" w:cs="Times New Roman"/>
          <w:sz w:val="24"/>
          <w:szCs w:val="24"/>
        </w:rPr>
        <w:t>追问：</w:t>
      </w:r>
      <w:r w:rsidRPr="00720F2C">
        <w:rPr>
          <w:rFonts w:hAnsi="宋体" w:cs="Times New Roman"/>
          <w:sz w:val="24"/>
          <w:szCs w:val="24"/>
        </w:rPr>
        <w:t>“走”是什么意思？(</w:t>
      </w:r>
      <w:r w:rsidRPr="00720F2C">
        <w:rPr>
          <w:rFonts w:eastAsia="楷体_GB2312" w:hAnsi="宋体" w:cs="Times New Roman"/>
          <w:sz w:val="24"/>
          <w:szCs w:val="24"/>
        </w:rPr>
        <w:t>跑。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</w:t>
      </w:r>
      <w:r w:rsidRPr="00720F2C">
        <w:rPr>
          <w:rFonts w:eastAsia="黑体" w:hAnsi="宋体" w:cs="Times New Roman"/>
          <w:sz w:val="24"/>
          <w:szCs w:val="24"/>
        </w:rPr>
        <w:t>导思：</w:t>
      </w:r>
      <w:r w:rsidRPr="00720F2C">
        <w:rPr>
          <w:rFonts w:hAnsi="宋体" w:cs="Times New Roman" w:hint="eastAsia"/>
          <w:sz w:val="24"/>
          <w:szCs w:val="24"/>
        </w:rPr>
        <w:t>你还记得在哪里见过“走”也是跑的意思吗</w:t>
      </w:r>
      <w:r w:rsidRPr="00720F2C">
        <w:rPr>
          <w:rFonts w:hAnsi="宋体" w:cs="Times New Roman"/>
          <w:sz w:val="24"/>
          <w:szCs w:val="24"/>
        </w:rPr>
        <w:t>？(</w:t>
      </w:r>
      <w:r w:rsidRPr="00720F2C">
        <w:rPr>
          <w:rFonts w:eastAsia="楷体_GB2312" w:hAnsi="宋体" w:cs="Times New Roman"/>
          <w:sz w:val="24"/>
          <w:szCs w:val="24"/>
        </w:rPr>
        <w:t>儿童急走追黄蝶。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4．</w:t>
      </w:r>
      <w:r w:rsidRPr="00720F2C">
        <w:rPr>
          <w:rFonts w:eastAsia="黑体" w:hAnsi="宋体" w:cs="Times New Roman"/>
          <w:sz w:val="24"/>
          <w:szCs w:val="24"/>
        </w:rPr>
        <w:t>小结：</w:t>
      </w:r>
      <w:r w:rsidRPr="00720F2C">
        <w:rPr>
          <w:rFonts w:hAnsi="宋体" w:cs="Times New Roman"/>
          <w:sz w:val="24"/>
          <w:szCs w:val="24"/>
        </w:rPr>
        <w:t>在这里，“走”是跑的意思，看来这个字古今意思有差别。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5．指导学生对照课文插图，展开想象：兔子“折颈而死”后农夫会想些什么？引导学生体会农夫希望天天捡到兔子的侥幸心理。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6．</w:t>
      </w:r>
      <w:r w:rsidRPr="00720F2C">
        <w:rPr>
          <w:rFonts w:eastAsia="黑体" w:hAnsi="宋体" w:cs="Times New Roman"/>
          <w:sz w:val="24"/>
          <w:szCs w:val="24"/>
        </w:rPr>
        <w:t>过渡：</w:t>
      </w:r>
      <w:r w:rsidRPr="00720F2C">
        <w:rPr>
          <w:rFonts w:hAnsi="宋体" w:cs="Times New Roman"/>
          <w:sz w:val="24"/>
          <w:szCs w:val="24"/>
        </w:rPr>
        <w:t>捡到兔子以后，他是怎么做的呢？(</w:t>
      </w:r>
      <w:r w:rsidRPr="00720F2C">
        <w:rPr>
          <w:rFonts w:eastAsia="楷体_GB2312" w:hAnsi="宋体" w:cs="Times New Roman"/>
          <w:sz w:val="24"/>
          <w:szCs w:val="24"/>
        </w:rPr>
        <w:t>因释其耒而守株，冀复得兔。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预设三：出示“因释其耒而守株，冀复得兔”。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1．学生</w:t>
      </w:r>
      <w:r w:rsidRPr="00720F2C">
        <w:rPr>
          <w:rFonts w:hAnsi="宋体" w:cs="Times New Roman" w:hint="eastAsia"/>
          <w:sz w:val="24"/>
          <w:szCs w:val="24"/>
        </w:rPr>
        <w:t>读句子后汇报对句子的理解。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</w:t>
      </w:r>
      <w:r w:rsidRPr="00720F2C">
        <w:rPr>
          <w:rFonts w:eastAsia="黑体" w:hAnsi="宋体" w:cs="Times New Roman"/>
          <w:sz w:val="24"/>
          <w:szCs w:val="24"/>
        </w:rPr>
        <w:t>导学：</w:t>
      </w:r>
      <w:r w:rsidRPr="00720F2C">
        <w:rPr>
          <w:rFonts w:hAnsi="宋体" w:cs="Times New Roman"/>
          <w:sz w:val="24"/>
          <w:szCs w:val="24"/>
        </w:rPr>
        <w:t>种田人遇到了什么事，居然决定放下手中的农具而守在树桩旁？(</w:t>
      </w:r>
      <w:r w:rsidRPr="00720F2C">
        <w:rPr>
          <w:rFonts w:eastAsia="楷体_GB2312" w:hAnsi="宋体" w:cs="Times New Roman"/>
          <w:sz w:val="24"/>
          <w:szCs w:val="24"/>
        </w:rPr>
        <w:t>因为侥幸得到一只兔子，想再次得到。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3．看书中插图，仔细观察这个种田人的眼神和动作，想象一下，当他白捡到一只兔子时会怎么想？(</w:t>
      </w:r>
      <w:r w:rsidRPr="00720F2C">
        <w:rPr>
          <w:rFonts w:eastAsia="楷体_GB2312" w:hAnsi="宋体" w:cs="Times New Roman"/>
          <w:sz w:val="24"/>
          <w:szCs w:val="24"/>
        </w:rPr>
        <w:t>要是一直能捡到兔子，那该有多好！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4．</w:t>
      </w:r>
      <w:r w:rsidRPr="00720F2C">
        <w:rPr>
          <w:rFonts w:eastAsia="黑体" w:hAnsi="宋体" w:cs="Times New Roman"/>
          <w:sz w:val="24"/>
          <w:szCs w:val="24"/>
        </w:rPr>
        <w:t>导思：</w:t>
      </w:r>
      <w:r w:rsidRPr="00720F2C">
        <w:rPr>
          <w:rFonts w:hAnsi="宋体" w:cs="Times New Roman"/>
          <w:sz w:val="24"/>
          <w:szCs w:val="24"/>
        </w:rPr>
        <w:t>他是怎么做的？(</w:t>
      </w:r>
      <w:r w:rsidRPr="00720F2C">
        <w:rPr>
          <w:rFonts w:eastAsia="楷体_GB2312" w:hAnsi="宋体" w:cs="Times New Roman"/>
          <w:sz w:val="24"/>
          <w:szCs w:val="24"/>
        </w:rPr>
        <w:t>放下手中的农具，守在树桩旁，再也不干活了。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5．展开想象：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lastRenderedPageBreak/>
        <w:t>第一天，这个异想天开的种田人坐在树桩旁，美滋滋地想……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第二天，他又坐在树桩旁，满怀期待地想……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第三天，这个种田人仍旧坐在树桩旁，傻呵呵地想……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就这样，一周过去了，不知不觉，一个月过去了，种田人再也没有等到兔子。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那么，他等来的会是什么？(</w:t>
      </w:r>
      <w:r w:rsidRPr="00720F2C">
        <w:rPr>
          <w:rFonts w:eastAsia="楷体_GB2312" w:hAnsi="宋体" w:cs="Times New Roman"/>
          <w:sz w:val="24"/>
          <w:szCs w:val="24"/>
        </w:rPr>
        <w:t>地里草很多，庄稼没有收成。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6．</w:t>
      </w:r>
      <w:r w:rsidRPr="00720F2C">
        <w:rPr>
          <w:rFonts w:eastAsia="黑体" w:hAnsi="宋体" w:cs="Times New Roman"/>
          <w:sz w:val="24"/>
          <w:szCs w:val="24"/>
        </w:rPr>
        <w:t>过渡：</w:t>
      </w:r>
      <w:r w:rsidRPr="00720F2C">
        <w:rPr>
          <w:rFonts w:hAnsi="宋体" w:cs="Times New Roman"/>
          <w:sz w:val="24"/>
          <w:szCs w:val="24"/>
        </w:rPr>
        <w:t>像他这样什么也不做，一心守着树桩，满心等待再出现兔子撞死在树桩上的事，你能想到什么词来形容？(</w:t>
      </w:r>
      <w:r w:rsidRPr="00720F2C">
        <w:rPr>
          <w:rFonts w:eastAsia="楷体_GB2312" w:hAnsi="宋体" w:cs="Times New Roman"/>
          <w:sz w:val="24"/>
          <w:szCs w:val="24"/>
        </w:rPr>
        <w:t>白日做梦、心存</w:t>
      </w:r>
      <w:r w:rsidRPr="00720F2C">
        <w:rPr>
          <w:rFonts w:eastAsia="楷体_GB2312" w:hAnsi="宋体" w:cs="Times New Roman" w:hint="eastAsia"/>
          <w:sz w:val="24"/>
          <w:szCs w:val="24"/>
        </w:rPr>
        <w:t>侥幸、</w:t>
      </w:r>
      <w:r w:rsidRPr="00720F2C">
        <w:rPr>
          <w:rFonts w:eastAsia="楷体_GB2312" w:hAnsi="宋体" w:cs="Times New Roman"/>
          <w:sz w:val="24"/>
          <w:szCs w:val="24"/>
        </w:rPr>
        <w:t>不劳而获。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7．</w:t>
      </w:r>
      <w:r w:rsidRPr="00720F2C">
        <w:rPr>
          <w:rFonts w:eastAsia="黑体" w:hAnsi="宋体" w:cs="Times New Roman"/>
          <w:sz w:val="24"/>
          <w:szCs w:val="24"/>
        </w:rPr>
        <w:t>追问：</w:t>
      </w:r>
      <w:r w:rsidRPr="00720F2C">
        <w:rPr>
          <w:rFonts w:hAnsi="宋体" w:cs="Times New Roman"/>
          <w:sz w:val="24"/>
          <w:szCs w:val="24"/>
        </w:rPr>
        <w:t>他“释其耒而守株”的结果是什么？(</w:t>
      </w:r>
      <w:r w:rsidRPr="00720F2C">
        <w:rPr>
          <w:rFonts w:eastAsia="楷体_GB2312" w:hAnsi="宋体" w:cs="Times New Roman"/>
          <w:sz w:val="24"/>
          <w:szCs w:val="24"/>
        </w:rPr>
        <w:t>空等。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预设四：出示“兔不可复得，而身为宋国笑”。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1．学生读句子后汇报对句子的理解。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</w:t>
      </w:r>
      <w:r w:rsidRPr="00720F2C">
        <w:rPr>
          <w:rFonts w:eastAsia="黑体" w:hAnsi="宋体" w:cs="Times New Roman"/>
          <w:sz w:val="24"/>
          <w:szCs w:val="24"/>
        </w:rPr>
        <w:t>追问：</w:t>
      </w:r>
      <w:r w:rsidRPr="00720F2C">
        <w:rPr>
          <w:rFonts w:hAnsi="宋体" w:cs="Times New Roman"/>
          <w:sz w:val="24"/>
          <w:szCs w:val="24"/>
        </w:rPr>
        <w:t>“笑”是什么意思？(</w:t>
      </w:r>
      <w:r w:rsidRPr="00720F2C">
        <w:rPr>
          <w:rFonts w:eastAsia="楷体_GB2312" w:hAnsi="宋体" w:cs="Times New Roman"/>
          <w:sz w:val="24"/>
          <w:szCs w:val="24"/>
        </w:rPr>
        <w:t>耻笑。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</w:t>
      </w:r>
      <w:r w:rsidRPr="00720F2C">
        <w:rPr>
          <w:rFonts w:eastAsia="黑体" w:hAnsi="宋体" w:cs="Times New Roman"/>
          <w:sz w:val="24"/>
          <w:szCs w:val="24"/>
        </w:rPr>
        <w:t>讨论：</w:t>
      </w:r>
      <w:r w:rsidRPr="00720F2C">
        <w:rPr>
          <w:rFonts w:hAnsi="宋体" w:cs="Times New Roman"/>
          <w:sz w:val="24"/>
          <w:szCs w:val="24"/>
        </w:rPr>
        <w:t>农夫为什么被宋国人笑话？他究竟错在哪儿？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4．</w:t>
      </w:r>
      <w:r w:rsidRPr="00720F2C">
        <w:rPr>
          <w:rFonts w:eastAsia="黑体" w:hAnsi="宋体" w:cs="Times New Roman"/>
          <w:sz w:val="24"/>
          <w:szCs w:val="24"/>
        </w:rPr>
        <w:t>小结：</w:t>
      </w:r>
      <w:r w:rsidRPr="00720F2C">
        <w:rPr>
          <w:rFonts w:hAnsi="宋体" w:cs="Times New Roman"/>
          <w:sz w:val="24"/>
          <w:szCs w:val="24"/>
        </w:rPr>
        <w:t>谁能用自己的话，把这个故事讲一讲？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操作指导：</w:t>
      </w:r>
      <w:r w:rsidRPr="00720F2C">
        <w:rPr>
          <w:rFonts w:eastAsia="楷体_GB2312" w:hAnsi="宋体" w:cs="Times New Roman" w:hint="eastAsia"/>
          <w:sz w:val="24"/>
          <w:szCs w:val="24"/>
        </w:rPr>
        <w:t>教学中一定要注意引导学生结合注释及工具书，</w:t>
      </w:r>
      <w:r w:rsidRPr="00720F2C">
        <w:rPr>
          <w:rFonts w:eastAsia="楷体_GB2312" w:hAnsi="宋体" w:cs="Times New Roman"/>
          <w:sz w:val="24"/>
          <w:szCs w:val="24"/>
        </w:rPr>
        <w:t>借助多种形式的朗读，引导学生展开合理的想象，进一步理解故事的内容，培养学生的表达能力。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板块三　阅读链接，拓展学习</w:t>
      </w:r>
    </w:p>
    <w:p w:rsidR="00020DA4" w:rsidRPr="00020DA4" w:rsidRDefault="00020DA4" w:rsidP="00020DA4">
      <w:pPr>
        <w:pStyle w:val="a6"/>
        <w:spacing w:line="360" w:lineRule="auto"/>
        <w:ind w:firstLineChars="200" w:firstLine="480"/>
        <w:rPr>
          <w:rFonts w:eastAsia="黑体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活动</w:t>
      </w:r>
      <w:r w:rsidRPr="00720F2C">
        <w:rPr>
          <w:rFonts w:eastAsia="黑体" w:hAnsi="宋体" w:cs="Times New Roman"/>
          <w:sz w:val="24"/>
          <w:szCs w:val="24"/>
        </w:rPr>
        <w:t>1</w:t>
      </w:r>
      <w:r w:rsidRPr="00720F2C">
        <w:rPr>
          <w:rFonts w:eastAsia="黑体" w:hAnsi="宋体" w:cs="Times New Roman"/>
          <w:sz w:val="24"/>
          <w:szCs w:val="24"/>
        </w:rPr>
        <w:t xml:space="preserve">　</w:t>
      </w:r>
      <w:r w:rsidRPr="00020DA4">
        <w:rPr>
          <w:rFonts w:eastAsia="黑体" w:hAnsi="宋体" w:cs="Times New Roman"/>
          <w:sz w:val="24"/>
          <w:szCs w:val="24"/>
        </w:rPr>
        <w:t>感悟道理，背诵课文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1．你从故事中感悟到了什么？(</w:t>
      </w:r>
      <w:r w:rsidRPr="00720F2C">
        <w:rPr>
          <w:rFonts w:eastAsia="楷体_GB2312" w:hAnsi="宋体" w:cs="Times New Roman"/>
          <w:sz w:val="24"/>
          <w:szCs w:val="24"/>
        </w:rPr>
        <w:t>做事不能有不劳而获的想法，想成功就要付诸实际行动，不能把偶然的现象当成经常发生的事。</w:t>
      </w:r>
      <w:r w:rsidRPr="00720F2C">
        <w:rPr>
          <w:rFonts w:hAnsi="宋体" w:cs="Times New Roman"/>
          <w:sz w:val="24"/>
          <w:szCs w:val="24"/>
        </w:rPr>
        <w:t>)(</w:t>
      </w:r>
      <w:r w:rsidRPr="00720F2C">
        <w:rPr>
          <w:rFonts w:eastAsia="楷体_GB2312" w:hAnsi="宋体" w:cs="Times New Roman"/>
          <w:sz w:val="24"/>
          <w:szCs w:val="24"/>
        </w:rPr>
        <w:t>板书：一无所获</w:t>
      </w:r>
      <w:r w:rsidRPr="00720F2C">
        <w:rPr>
          <w:rFonts w:hAnsi="宋体" w:cs="Times New Roman"/>
          <w:sz w:val="24"/>
          <w:szCs w:val="24"/>
        </w:rPr>
        <w:t>)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</w:t>
      </w:r>
      <w:r w:rsidRPr="00720F2C">
        <w:rPr>
          <w:rFonts w:eastAsia="黑体" w:hAnsi="宋体" w:cs="Times New Roman"/>
          <w:sz w:val="24"/>
          <w:szCs w:val="24"/>
        </w:rPr>
        <w:t>导思：</w:t>
      </w:r>
      <w:r w:rsidRPr="00720F2C">
        <w:rPr>
          <w:rFonts w:hAnsi="宋体" w:cs="Times New Roman"/>
          <w:sz w:val="24"/>
          <w:szCs w:val="24"/>
        </w:rPr>
        <w:t>你想对这</w:t>
      </w:r>
      <w:r w:rsidRPr="00720F2C">
        <w:rPr>
          <w:rFonts w:hAnsi="宋体" w:cs="Times New Roman" w:hint="eastAsia"/>
          <w:sz w:val="24"/>
          <w:szCs w:val="24"/>
        </w:rPr>
        <w:t>个种田人说些什么</w:t>
      </w:r>
      <w:r w:rsidRPr="00720F2C">
        <w:rPr>
          <w:rFonts w:hAnsi="宋体" w:cs="Times New Roman"/>
          <w:sz w:val="24"/>
          <w:szCs w:val="24"/>
        </w:rPr>
        <w:t>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3．联系生活实际，谈谈你对这个故事的理解。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4．全班齐读，试着背诵。</w:t>
      </w:r>
    </w:p>
    <w:p w:rsidR="00020DA4" w:rsidRPr="00020DA4" w:rsidRDefault="00020DA4" w:rsidP="00020DA4">
      <w:pPr>
        <w:pStyle w:val="a6"/>
        <w:spacing w:line="360" w:lineRule="auto"/>
        <w:ind w:firstLineChars="200" w:firstLine="480"/>
        <w:rPr>
          <w:rFonts w:eastAsia="黑体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活动</w:t>
      </w:r>
      <w:r w:rsidRPr="00720F2C">
        <w:rPr>
          <w:rFonts w:eastAsia="黑体" w:hAnsi="宋体" w:cs="Times New Roman"/>
          <w:sz w:val="24"/>
          <w:szCs w:val="24"/>
        </w:rPr>
        <w:t>2</w:t>
      </w:r>
      <w:r w:rsidRPr="00720F2C">
        <w:rPr>
          <w:rFonts w:eastAsia="黑体" w:hAnsi="宋体" w:cs="Times New Roman"/>
          <w:sz w:val="24"/>
          <w:szCs w:val="24"/>
        </w:rPr>
        <w:t xml:space="preserve">　</w:t>
      </w:r>
      <w:r w:rsidRPr="00020DA4">
        <w:rPr>
          <w:rFonts w:eastAsia="黑体" w:hAnsi="宋体" w:cs="Times New Roman"/>
          <w:sz w:val="24"/>
          <w:szCs w:val="24"/>
        </w:rPr>
        <w:t>出示链接，阅读理解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1．出示《南辕北辙》，学生进行阅读。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2．学生边默读边思考：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(1)故事中的乘车人犯了什么错误？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乘车人错在他一心想往南走，车子却往北走，这样的话，他永远都到不了目的地。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(2)你从中明白了什么道理？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这个故事说明，无论做什么事，都要先看准方向，才能充分发挥自己的有利条件。如果</w:t>
      </w:r>
      <w:r w:rsidRPr="00720F2C">
        <w:rPr>
          <w:rFonts w:hAnsi="宋体" w:cs="Times New Roman"/>
          <w:sz w:val="24"/>
          <w:szCs w:val="24"/>
        </w:rPr>
        <w:lastRenderedPageBreak/>
        <w:t>方向错了，条件再</w:t>
      </w:r>
      <w:r w:rsidRPr="00720F2C">
        <w:rPr>
          <w:rFonts w:hAnsi="宋体" w:cs="Times New Roman" w:hint="eastAsia"/>
          <w:sz w:val="24"/>
          <w:szCs w:val="24"/>
        </w:rPr>
        <w:t>有利，</w:t>
      </w:r>
      <w:r w:rsidRPr="00720F2C">
        <w:rPr>
          <w:rFonts w:hAnsi="宋体" w:cs="Times New Roman"/>
          <w:sz w:val="24"/>
          <w:szCs w:val="24"/>
        </w:rPr>
        <w:t>也只会离成功越来越远。</w:t>
      </w:r>
    </w:p>
    <w:p w:rsidR="00020DA4" w:rsidRPr="00020DA4" w:rsidRDefault="00020DA4" w:rsidP="00020DA4">
      <w:pPr>
        <w:pStyle w:val="a6"/>
        <w:spacing w:line="360" w:lineRule="auto"/>
        <w:ind w:firstLineChars="200" w:firstLine="480"/>
        <w:rPr>
          <w:rFonts w:eastAsia="黑体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活动</w:t>
      </w:r>
      <w:r w:rsidRPr="00720F2C">
        <w:rPr>
          <w:rFonts w:eastAsia="黑体" w:hAnsi="宋体" w:cs="Times New Roman"/>
          <w:sz w:val="24"/>
          <w:szCs w:val="24"/>
        </w:rPr>
        <w:t>3</w:t>
      </w:r>
      <w:r w:rsidRPr="00720F2C">
        <w:rPr>
          <w:rFonts w:eastAsia="黑体" w:hAnsi="宋体" w:cs="Times New Roman"/>
          <w:sz w:val="24"/>
          <w:szCs w:val="24"/>
        </w:rPr>
        <w:t xml:space="preserve">　</w:t>
      </w:r>
      <w:r w:rsidRPr="00020DA4">
        <w:rPr>
          <w:rFonts w:eastAsia="黑体" w:hAnsi="宋体" w:cs="Times New Roman"/>
          <w:sz w:val="24"/>
          <w:szCs w:val="24"/>
        </w:rPr>
        <w:t>比较阅读，总结归纳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1．讨论交流：《守株待兔》和《南辕北辙》中的两个人有哪些异同？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2．学生汇报，教师点拨。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相同点：两个人都不动脑筋，做了愚不可及的事情。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不同点：一个人做事不努力，妄想不劳而获，结果一无所获；另一个人虽然努力，但方向错了，还是徒劳无功。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3．学了这两则寓言，大家觉得寓言有什么特点？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总结归纳：寓言篇幅短小、语言精练；具有鲜明的哲理性和讽刺性；故事情节多为虚构，在创作上经常运用夸张、拟人等修辞方法。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操作指导：</w:t>
      </w:r>
      <w:r w:rsidRPr="00720F2C">
        <w:rPr>
          <w:rFonts w:eastAsia="楷体_GB2312" w:hAnsi="宋体" w:cs="Times New Roman"/>
          <w:sz w:val="24"/>
          <w:szCs w:val="24"/>
        </w:rPr>
        <w:t>此处教学，注意引导学生学会应用，能够对比阅读，体会寓言的特点和魅力。教师要引导学生积极品读感悟。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板块四　课后练习，布置作业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1</w:t>
      </w:r>
      <w:r w:rsidRPr="00720F2C">
        <w:rPr>
          <w:rFonts w:eastAsia="楷体_GB2312" w:hAnsi="宋体" w:cs="Times New Roman"/>
          <w:sz w:val="24"/>
          <w:szCs w:val="24"/>
        </w:rPr>
        <w:t>．</w:t>
      </w:r>
      <w:r w:rsidRPr="00720F2C">
        <w:rPr>
          <w:rFonts w:hAnsi="宋体" w:cs="Times New Roman"/>
          <w:sz w:val="24"/>
          <w:szCs w:val="24"/>
        </w:rPr>
        <w:t>背诵课文。学生齐读课文，回家按照节奏有感情地把课文背诵给家人听。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hAnsi="宋体" w:cs="Times New Roman"/>
          <w:sz w:val="24"/>
          <w:szCs w:val="24"/>
        </w:rPr>
        <w:t>2．拓展阅读：《韩非子》中还有许多寓言故事因其丰富的内涵、生动的情节，成为脍炙人口的成语典故，至今还为人们广泛运用，比如《买椟还珠》等，课后找来读</w:t>
      </w:r>
      <w:r w:rsidRPr="00720F2C">
        <w:rPr>
          <w:rFonts w:hAnsi="宋体" w:cs="Times New Roman" w:hint="eastAsia"/>
          <w:sz w:val="24"/>
          <w:szCs w:val="24"/>
        </w:rPr>
        <w:t>一读。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操作指导：</w:t>
      </w:r>
      <w:r w:rsidRPr="00720F2C">
        <w:rPr>
          <w:rFonts w:eastAsia="楷体_GB2312" w:hAnsi="宋体" w:cs="Times New Roman"/>
          <w:sz w:val="24"/>
          <w:szCs w:val="24"/>
        </w:rPr>
        <w:t>要激发学生的想象，训练学生的表达能力，由课内阅读向课外实践延伸，激发学生读书的欲望。重点要让学生弄明白这个故事讲了一个什么道理即可，不必花太多时间。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板书设计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jc w:val="center"/>
        <w:rPr>
          <w:rFonts w:hAnsi="宋体" w:cs="Times New Roman"/>
          <w:sz w:val="24"/>
          <w:szCs w:val="24"/>
        </w:rPr>
      </w:pPr>
      <w:r>
        <w:rPr>
          <w:rFonts w:hAnsi="宋体" w:cs="Times New Roman"/>
          <w:noProof/>
          <w:sz w:val="24"/>
          <w:szCs w:val="24"/>
        </w:rPr>
        <w:drawing>
          <wp:inline distT="0" distB="0" distL="0" distR="0">
            <wp:extent cx="2034036" cy="1088778"/>
            <wp:effectExtent l="19050" t="0" r="4314" b="0"/>
            <wp:docPr id="1" name="图片 0" descr="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3247" cy="10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黑体" w:hAnsi="宋体" w:cs="Times New Roman"/>
          <w:sz w:val="24"/>
          <w:szCs w:val="24"/>
        </w:rPr>
        <w:t>教学反思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楷体_GB2312" w:hAnsi="宋体" w:cs="Times New Roman"/>
          <w:sz w:val="24"/>
          <w:szCs w:val="24"/>
        </w:rPr>
        <w:t>1</w:t>
      </w:r>
      <w:r w:rsidRPr="00720F2C">
        <w:rPr>
          <w:rFonts w:hAnsi="宋体" w:cs="Times New Roman"/>
          <w:sz w:val="24"/>
          <w:szCs w:val="24"/>
        </w:rPr>
        <w:t>．</w:t>
      </w:r>
      <w:r w:rsidRPr="00720F2C">
        <w:rPr>
          <w:rFonts w:eastAsia="楷体_GB2312" w:hAnsi="宋体" w:cs="Times New Roman"/>
          <w:sz w:val="24"/>
          <w:szCs w:val="24"/>
        </w:rPr>
        <w:t>结合注释和插图指导理解。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楷体_GB2312" w:hAnsi="宋体" w:cs="Times New Roman"/>
          <w:sz w:val="24"/>
          <w:szCs w:val="24"/>
        </w:rPr>
        <w:t>这是一篇文言文形式的寓言故事。文言文对于孩子们来说还是有一定难度的，在学习时有意识地指导学生结合注释对语句进行理解，在读懂句子的基础上，串连整个故事，形成整体的认识。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eastAsia="楷体_GB2312" w:hAnsi="宋体" w:cs="Times New Roman"/>
          <w:sz w:val="24"/>
          <w:szCs w:val="24"/>
        </w:rPr>
      </w:pPr>
      <w:r w:rsidRPr="00720F2C">
        <w:rPr>
          <w:rFonts w:eastAsia="楷体_GB2312" w:hAnsi="宋体" w:cs="Times New Roman"/>
          <w:sz w:val="24"/>
          <w:szCs w:val="24"/>
        </w:rPr>
        <w:t>2</w:t>
      </w:r>
      <w:r w:rsidRPr="00720F2C">
        <w:rPr>
          <w:rFonts w:eastAsia="楷体_GB2312" w:hAnsi="宋体" w:cs="Times New Roman"/>
          <w:sz w:val="24"/>
          <w:szCs w:val="24"/>
        </w:rPr>
        <w:t>．发挥想象，读中感悟。</w:t>
      </w:r>
    </w:p>
    <w:p w:rsidR="00020DA4" w:rsidRPr="00720F2C" w:rsidRDefault="00020DA4" w:rsidP="00020DA4">
      <w:pPr>
        <w:pStyle w:val="a6"/>
        <w:spacing w:line="360" w:lineRule="auto"/>
        <w:ind w:firstLineChars="200" w:firstLine="480"/>
        <w:rPr>
          <w:rFonts w:hAnsi="宋体" w:cs="Times New Roman"/>
          <w:sz w:val="24"/>
          <w:szCs w:val="24"/>
        </w:rPr>
      </w:pPr>
      <w:r w:rsidRPr="00720F2C">
        <w:rPr>
          <w:rFonts w:eastAsia="楷体_GB2312" w:hAnsi="宋体" w:cs="Times New Roman"/>
          <w:sz w:val="24"/>
          <w:szCs w:val="24"/>
        </w:rPr>
        <w:lastRenderedPageBreak/>
        <w:t>想象对孩子来说是一项很重要的潜力，他们也喜欢发挥想象。因此，在教学过程中让学生大胆地想象：</w:t>
      </w:r>
      <w:r w:rsidRPr="00720F2C">
        <w:rPr>
          <w:rFonts w:hAnsi="宋体" w:cs="Times New Roman"/>
          <w:sz w:val="24"/>
          <w:szCs w:val="24"/>
        </w:rPr>
        <w:t>“</w:t>
      </w:r>
      <w:r w:rsidRPr="00720F2C">
        <w:rPr>
          <w:rFonts w:eastAsia="楷体_GB2312" w:hAnsi="宋体" w:cs="Times New Roman"/>
          <w:sz w:val="24"/>
          <w:szCs w:val="24"/>
        </w:rPr>
        <w:t>兔子为什么会跑来撞死在树桩上？</w:t>
      </w:r>
      <w:r w:rsidRPr="00720F2C">
        <w:rPr>
          <w:rFonts w:hAnsi="宋体" w:cs="Times New Roman"/>
          <w:sz w:val="24"/>
          <w:szCs w:val="24"/>
        </w:rPr>
        <w:t>”“</w:t>
      </w:r>
      <w:r w:rsidRPr="00720F2C">
        <w:rPr>
          <w:rFonts w:eastAsia="楷体_GB2312" w:hAnsi="宋体" w:cs="Times New Roman"/>
          <w:sz w:val="24"/>
          <w:szCs w:val="24"/>
        </w:rPr>
        <w:t>农夫捡到兔子后会想些什么，做些什么？</w:t>
      </w:r>
      <w:r w:rsidRPr="00720F2C">
        <w:rPr>
          <w:rFonts w:hAnsi="宋体" w:cs="Times New Roman"/>
          <w:sz w:val="24"/>
          <w:szCs w:val="24"/>
        </w:rPr>
        <w:t>”“</w:t>
      </w:r>
      <w:r w:rsidRPr="00720F2C">
        <w:rPr>
          <w:rFonts w:eastAsia="楷体_GB2312" w:hAnsi="宋体" w:cs="Times New Roman"/>
          <w:sz w:val="24"/>
          <w:szCs w:val="24"/>
        </w:rPr>
        <w:t>你会对他怎样说？</w:t>
      </w:r>
      <w:r w:rsidRPr="00720F2C">
        <w:rPr>
          <w:rFonts w:hAnsi="宋体" w:cs="Times New Roman"/>
          <w:sz w:val="24"/>
          <w:szCs w:val="24"/>
        </w:rPr>
        <w:t>”</w:t>
      </w:r>
      <w:r w:rsidRPr="00720F2C">
        <w:rPr>
          <w:rFonts w:eastAsia="楷体_GB2312" w:hAnsi="宋体" w:cs="Times New Roman"/>
          <w:sz w:val="24"/>
          <w:szCs w:val="24"/>
        </w:rPr>
        <w:t>学生充分发挥自己的想象力。学生的想象力被激发的同时，训练了学生的语言表达能力。在深入理解的基础上，进行反复的朗读，在读中感悟，对寓意也就有了清楚的认识。</w:t>
      </w:r>
    </w:p>
    <w:p w:rsidR="00EA2F35" w:rsidRPr="00020DA4" w:rsidRDefault="00EA2F35" w:rsidP="00604147">
      <w:pPr>
        <w:rPr>
          <w:szCs w:val="24"/>
        </w:rPr>
      </w:pPr>
    </w:p>
    <w:sectPr w:rsidR="00EA2F35" w:rsidRPr="00020DA4" w:rsidSect="0071234D">
      <w:headerReference w:type="default" r:id="rId7"/>
      <w:pgSz w:w="11906" w:h="16838"/>
      <w:pgMar w:top="1701" w:right="1134" w:bottom="153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D5F" w:rsidRDefault="00393D5F" w:rsidP="00F473E2">
      <w:r>
        <w:separator/>
      </w:r>
    </w:p>
  </w:endnote>
  <w:endnote w:type="continuationSeparator" w:id="1">
    <w:p w:rsidR="00393D5F" w:rsidRDefault="00393D5F" w:rsidP="00F473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D5F" w:rsidRDefault="00393D5F" w:rsidP="00F473E2">
      <w:r>
        <w:separator/>
      </w:r>
    </w:p>
  </w:footnote>
  <w:footnote w:type="continuationSeparator" w:id="1">
    <w:p w:rsidR="00393D5F" w:rsidRDefault="00393D5F" w:rsidP="00F473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8B1" w:rsidRPr="00F473E2" w:rsidRDefault="00F608B1" w:rsidP="00BF683A">
    <w:pPr>
      <w:tabs>
        <w:tab w:val="left" w:pos="420"/>
        <w:tab w:val="left" w:pos="840"/>
        <w:tab w:val="left" w:pos="2601"/>
        <w:tab w:val="left" w:pos="3231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437</wp:posOffset>
          </wp:positionH>
          <wp:positionV relativeFrom="paragraph">
            <wp:posOffset>-514985</wp:posOffset>
          </wp:positionV>
          <wp:extent cx="7527539" cy="10647826"/>
          <wp:effectExtent l="0" t="0" r="0" b="127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淘知学堂资源word模板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539" cy="106478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473E2">
      <w:tab/>
    </w:r>
    <w:r w:rsidRPr="00F473E2">
      <w:tab/>
    </w:r>
    <w:r>
      <w:tab/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73E2"/>
    <w:rsid w:val="00020DA4"/>
    <w:rsid w:val="00023E81"/>
    <w:rsid w:val="00026558"/>
    <w:rsid w:val="00027498"/>
    <w:rsid w:val="000324CE"/>
    <w:rsid w:val="00037E59"/>
    <w:rsid w:val="00062FF6"/>
    <w:rsid w:val="000664B0"/>
    <w:rsid w:val="000669A2"/>
    <w:rsid w:val="000B683D"/>
    <w:rsid w:val="000D1E51"/>
    <w:rsid w:val="000D527C"/>
    <w:rsid w:val="000F1AE0"/>
    <w:rsid w:val="000F35B7"/>
    <w:rsid w:val="000F5CF4"/>
    <w:rsid w:val="000F67EF"/>
    <w:rsid w:val="0011315B"/>
    <w:rsid w:val="001216AF"/>
    <w:rsid w:val="001332B8"/>
    <w:rsid w:val="00133E8B"/>
    <w:rsid w:val="001421D7"/>
    <w:rsid w:val="00143CBD"/>
    <w:rsid w:val="0015475B"/>
    <w:rsid w:val="00160B8D"/>
    <w:rsid w:val="001640CE"/>
    <w:rsid w:val="00181AF5"/>
    <w:rsid w:val="001A27D2"/>
    <w:rsid w:val="001A47AE"/>
    <w:rsid w:val="001B0699"/>
    <w:rsid w:val="002007E2"/>
    <w:rsid w:val="00237E5F"/>
    <w:rsid w:val="00242C40"/>
    <w:rsid w:val="002523D3"/>
    <w:rsid w:val="00260A07"/>
    <w:rsid w:val="002670C7"/>
    <w:rsid w:val="0026778E"/>
    <w:rsid w:val="002953F5"/>
    <w:rsid w:val="002A6D4F"/>
    <w:rsid w:val="002C7499"/>
    <w:rsid w:val="002D2AD3"/>
    <w:rsid w:val="002D2D27"/>
    <w:rsid w:val="00303999"/>
    <w:rsid w:val="00303F5A"/>
    <w:rsid w:val="0031494C"/>
    <w:rsid w:val="003156BE"/>
    <w:rsid w:val="00320B6F"/>
    <w:rsid w:val="00380D80"/>
    <w:rsid w:val="00391039"/>
    <w:rsid w:val="00393D5F"/>
    <w:rsid w:val="00396248"/>
    <w:rsid w:val="003A0E9E"/>
    <w:rsid w:val="003B5145"/>
    <w:rsid w:val="003D52D5"/>
    <w:rsid w:val="00436F2E"/>
    <w:rsid w:val="00457E79"/>
    <w:rsid w:val="00495644"/>
    <w:rsid w:val="004972AD"/>
    <w:rsid w:val="004B291A"/>
    <w:rsid w:val="004C0EF2"/>
    <w:rsid w:val="004D39F1"/>
    <w:rsid w:val="004D6184"/>
    <w:rsid w:val="004E3E3F"/>
    <w:rsid w:val="004E7974"/>
    <w:rsid w:val="00510F35"/>
    <w:rsid w:val="00532903"/>
    <w:rsid w:val="00542FF1"/>
    <w:rsid w:val="00551114"/>
    <w:rsid w:val="005559F4"/>
    <w:rsid w:val="00557E70"/>
    <w:rsid w:val="005844DD"/>
    <w:rsid w:val="00593598"/>
    <w:rsid w:val="005C1350"/>
    <w:rsid w:val="005E188E"/>
    <w:rsid w:val="00604147"/>
    <w:rsid w:val="00604EFB"/>
    <w:rsid w:val="00626F18"/>
    <w:rsid w:val="00643FF9"/>
    <w:rsid w:val="006452CF"/>
    <w:rsid w:val="00647D36"/>
    <w:rsid w:val="00650C25"/>
    <w:rsid w:val="00662363"/>
    <w:rsid w:val="006678E2"/>
    <w:rsid w:val="006813C7"/>
    <w:rsid w:val="00690F69"/>
    <w:rsid w:val="006A11DA"/>
    <w:rsid w:val="006A4AAF"/>
    <w:rsid w:val="006B4409"/>
    <w:rsid w:val="006C485F"/>
    <w:rsid w:val="006C5066"/>
    <w:rsid w:val="006D1128"/>
    <w:rsid w:val="006E56FB"/>
    <w:rsid w:val="00705039"/>
    <w:rsid w:val="0071234D"/>
    <w:rsid w:val="007216B8"/>
    <w:rsid w:val="007435B3"/>
    <w:rsid w:val="0075417D"/>
    <w:rsid w:val="00776B8F"/>
    <w:rsid w:val="00776E06"/>
    <w:rsid w:val="0078124D"/>
    <w:rsid w:val="00785F11"/>
    <w:rsid w:val="007863F9"/>
    <w:rsid w:val="007C2F6D"/>
    <w:rsid w:val="007D0BCC"/>
    <w:rsid w:val="007D7154"/>
    <w:rsid w:val="007E12E5"/>
    <w:rsid w:val="007E4035"/>
    <w:rsid w:val="007E7539"/>
    <w:rsid w:val="008001C8"/>
    <w:rsid w:val="008318D2"/>
    <w:rsid w:val="00857622"/>
    <w:rsid w:val="008677A5"/>
    <w:rsid w:val="00881CB7"/>
    <w:rsid w:val="00896D37"/>
    <w:rsid w:val="008A2BC4"/>
    <w:rsid w:val="008A3FD7"/>
    <w:rsid w:val="008D1757"/>
    <w:rsid w:val="008D6174"/>
    <w:rsid w:val="008D6500"/>
    <w:rsid w:val="0091595B"/>
    <w:rsid w:val="00923CDE"/>
    <w:rsid w:val="009330E5"/>
    <w:rsid w:val="00940F4E"/>
    <w:rsid w:val="00954C0D"/>
    <w:rsid w:val="00955A81"/>
    <w:rsid w:val="00960DD9"/>
    <w:rsid w:val="00965244"/>
    <w:rsid w:val="00976968"/>
    <w:rsid w:val="009811BD"/>
    <w:rsid w:val="009A23C6"/>
    <w:rsid w:val="009A719A"/>
    <w:rsid w:val="009C04B6"/>
    <w:rsid w:val="009D3E02"/>
    <w:rsid w:val="009E0321"/>
    <w:rsid w:val="009E0E57"/>
    <w:rsid w:val="009E50A1"/>
    <w:rsid w:val="009F74EC"/>
    <w:rsid w:val="009F7808"/>
    <w:rsid w:val="00A248F8"/>
    <w:rsid w:val="00A550CD"/>
    <w:rsid w:val="00A55415"/>
    <w:rsid w:val="00AA5413"/>
    <w:rsid w:val="00AB4D15"/>
    <w:rsid w:val="00AC45BB"/>
    <w:rsid w:val="00AE1258"/>
    <w:rsid w:val="00AF492F"/>
    <w:rsid w:val="00B10FBB"/>
    <w:rsid w:val="00B13CEA"/>
    <w:rsid w:val="00B16EDC"/>
    <w:rsid w:val="00B25784"/>
    <w:rsid w:val="00B36869"/>
    <w:rsid w:val="00B6365E"/>
    <w:rsid w:val="00B67CBB"/>
    <w:rsid w:val="00BB0162"/>
    <w:rsid w:val="00BB7BFC"/>
    <w:rsid w:val="00BC072F"/>
    <w:rsid w:val="00BD3D5C"/>
    <w:rsid w:val="00BD4FBB"/>
    <w:rsid w:val="00BE6EB0"/>
    <w:rsid w:val="00BF683A"/>
    <w:rsid w:val="00C12293"/>
    <w:rsid w:val="00C17FF9"/>
    <w:rsid w:val="00C23A73"/>
    <w:rsid w:val="00C27272"/>
    <w:rsid w:val="00C36532"/>
    <w:rsid w:val="00C50263"/>
    <w:rsid w:val="00C51CE2"/>
    <w:rsid w:val="00C62D3E"/>
    <w:rsid w:val="00C6513C"/>
    <w:rsid w:val="00C82448"/>
    <w:rsid w:val="00C85A57"/>
    <w:rsid w:val="00C94210"/>
    <w:rsid w:val="00C95558"/>
    <w:rsid w:val="00CA3034"/>
    <w:rsid w:val="00CB1C82"/>
    <w:rsid w:val="00CB2317"/>
    <w:rsid w:val="00CC689A"/>
    <w:rsid w:val="00CD010C"/>
    <w:rsid w:val="00CE2489"/>
    <w:rsid w:val="00CF20CF"/>
    <w:rsid w:val="00CF65F0"/>
    <w:rsid w:val="00D017F3"/>
    <w:rsid w:val="00D0184E"/>
    <w:rsid w:val="00D041CE"/>
    <w:rsid w:val="00D106C5"/>
    <w:rsid w:val="00D410B2"/>
    <w:rsid w:val="00D43B48"/>
    <w:rsid w:val="00D64F6D"/>
    <w:rsid w:val="00D704D6"/>
    <w:rsid w:val="00D771DB"/>
    <w:rsid w:val="00D844A2"/>
    <w:rsid w:val="00D906C7"/>
    <w:rsid w:val="00DB71BD"/>
    <w:rsid w:val="00DD3DB5"/>
    <w:rsid w:val="00DD7146"/>
    <w:rsid w:val="00DE7578"/>
    <w:rsid w:val="00E01196"/>
    <w:rsid w:val="00E0760D"/>
    <w:rsid w:val="00E263CB"/>
    <w:rsid w:val="00E65490"/>
    <w:rsid w:val="00E74DC8"/>
    <w:rsid w:val="00E74FDA"/>
    <w:rsid w:val="00EA2F35"/>
    <w:rsid w:val="00EB5E54"/>
    <w:rsid w:val="00EC7A94"/>
    <w:rsid w:val="00ED2A76"/>
    <w:rsid w:val="00ED5A41"/>
    <w:rsid w:val="00EE0BCC"/>
    <w:rsid w:val="00EE1110"/>
    <w:rsid w:val="00EE3076"/>
    <w:rsid w:val="00EE4794"/>
    <w:rsid w:val="00EE5C50"/>
    <w:rsid w:val="00F02322"/>
    <w:rsid w:val="00F042D6"/>
    <w:rsid w:val="00F220A1"/>
    <w:rsid w:val="00F24A0F"/>
    <w:rsid w:val="00F331F2"/>
    <w:rsid w:val="00F36757"/>
    <w:rsid w:val="00F473E2"/>
    <w:rsid w:val="00F608B1"/>
    <w:rsid w:val="00F6169A"/>
    <w:rsid w:val="00F64F67"/>
    <w:rsid w:val="00F9315A"/>
    <w:rsid w:val="00FC1044"/>
    <w:rsid w:val="00FC2115"/>
    <w:rsid w:val="00FF1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36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85A57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5A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5A57"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5A5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5A57"/>
    <w:pPr>
      <w:keepNext/>
      <w:keepLines/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5A57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5A57"/>
    <w:pPr>
      <w:keepNext/>
      <w:keepLines/>
      <w:spacing w:before="240" w:after="64" w:line="320" w:lineRule="auto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5A57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73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F473E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73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F473E2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17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1757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85A57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C85A5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C85A57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C85A57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C85A57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C85A57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C85A57"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C85A57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6">
    <w:name w:val="Plain Text"/>
    <w:basedOn w:val="a"/>
    <w:link w:val="Char2"/>
    <w:uiPriority w:val="99"/>
    <w:unhideWhenUsed/>
    <w:rsid w:val="00C85A57"/>
    <w:rPr>
      <w:rFonts w:ascii="宋体" w:hAnsi="Courier New" w:cs="Courier New"/>
      <w:szCs w:val="21"/>
    </w:rPr>
  </w:style>
  <w:style w:type="character" w:customStyle="1" w:styleId="Char2">
    <w:name w:val="纯文本 Char"/>
    <w:basedOn w:val="a0"/>
    <w:link w:val="a6"/>
    <w:uiPriority w:val="99"/>
    <w:rsid w:val="00C85A57"/>
    <w:rPr>
      <w:rFonts w:ascii="宋体" w:hAnsi="Courier New" w:cs="Courier New"/>
      <w:kern w:val="2"/>
      <w:sz w:val="21"/>
      <w:szCs w:val="21"/>
    </w:rPr>
  </w:style>
  <w:style w:type="table" w:styleId="a7">
    <w:name w:val="Table Grid"/>
    <w:basedOn w:val="a1"/>
    <w:uiPriority w:val="39"/>
    <w:rsid w:val="00D106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606</Words>
  <Characters>3455</Characters>
  <Application>Microsoft Office Word</Application>
  <DocSecurity>0</DocSecurity>
  <Lines>28</Lines>
  <Paragraphs>8</Paragraphs>
  <ScaleCrop>false</ScaleCrop>
  <Company>Microsoft</Company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cp:lastPrinted>2017-02-07T07:26:00Z</cp:lastPrinted>
  <dcterms:created xsi:type="dcterms:W3CDTF">2021-01-05T07:38:00Z</dcterms:created>
  <dcterms:modified xsi:type="dcterms:W3CDTF">2021-01-05T07:38:00Z</dcterms:modified>
</cp:coreProperties>
</file>