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5"/>
          <w:tab w:val="left" w:pos="3969"/>
          <w:tab w:val="left" w:pos="5812"/>
        </w:tabs>
        <w:jc w:val="center"/>
        <w:rPr>
          <w:rFonts w:hint="eastAsia" w:ascii="Times New Roman" w:hAnsi="Times New Roman" w:cs="Times New Roman" w:eastAsiaTheme="minorEastAsia"/>
          <w:b/>
          <w:bCs/>
          <w:sz w:val="32"/>
          <w:szCs w:val="32"/>
        </w:rPr>
      </w:pPr>
      <w:r>
        <w:rPr>
          <w:rFonts w:hint="eastAsia" w:ascii="Times New Roman" w:hAnsi="Times New Roman" w:cs="Times New Roman" w:eastAsiaTheme="minorEastAsia"/>
          <w:b/>
          <w:bCs/>
          <w:sz w:val="32"/>
          <w:szCs w:val="32"/>
        </w:rPr>
        <w:t>第</w:t>
      </w:r>
      <w:r>
        <w:rPr>
          <w:rFonts w:hint="eastAsia" w:ascii="Times New Roman" w:hAnsi="Times New Roman" w:cs="Times New Roman" w:eastAsiaTheme="minorEastAsia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cs="Times New Roman" w:eastAsiaTheme="minorEastAsia"/>
          <w:b/>
          <w:bCs/>
          <w:sz w:val="32"/>
          <w:szCs w:val="32"/>
        </w:rPr>
        <w:t>课时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一、情景导入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《庄子》其文汪洋恣肆，想象丰富，气势壮阔。同时，《庄子》中也不乏一些幽默风趣的小故事。今天，我们就学习《庄子与惠子游于濠梁之上》，来感受庄子的论辩智慧。（板书课题）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二、自主学习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1．借助课下注释和手头具工书边读边翻译课文，勾画、标注重要词语的意思，用红笔标注出疑难词句。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2．再读课文，自己试着复述本文的小故事。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三、合作探究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1．小组内一对一口头互译课文，并注意分类整理一词多义。小组内解决疑难问题，不能解决的提交班级解决。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明确：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sz w:val="21"/>
        </w:rPr>
        <w:pict>
          <v:shape id="_x0000_s1037" o:spid="_x0000_s1037" o:spt="87" type="#_x0000_t87" style="position:absolute;left:0pt;margin-left:24.25pt;margin-top:2.05pt;height:29.35pt;width:6pt;z-index:251658240;mso-width-relative:page;mso-height-relative:page;" fillcolor="#FFFFFF" filled="t" stroked="t" coordsize="21600,21600" adj="1800,10800">
            <v:path arrowok="t"/>
            <v:fill on="t" color2="#FFFFFF" focussize="0,0"/>
            <v:stroke color="#000000"/>
            <v:imagedata o:title=""/>
            <o:lock v:ext="edit" aspectratio="f"/>
          </v:shape>
        </w:pic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em w:val="dot"/>
          <w:lang w:val="en-US" w:eastAsia="zh-CN"/>
        </w:rPr>
        <w:t>固</w:t>
      </w:r>
      <w:r>
        <w:rPr>
          <w:rFonts w:hint="eastAsia"/>
          <w:lang w:val="en-US" w:eastAsia="zh-CN"/>
        </w:rPr>
        <w:t>不知子矣（副词，固然）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子</w:t>
      </w:r>
      <w:r>
        <w:rPr>
          <w:rFonts w:hint="eastAsia"/>
          <w:em w:val="dot"/>
          <w:lang w:val="en-US" w:eastAsia="zh-CN"/>
        </w:rPr>
        <w:t>固</w:t>
      </w:r>
      <w:r>
        <w:rPr>
          <w:rFonts w:hint="eastAsia"/>
          <w:lang w:val="en-US" w:eastAsia="zh-CN"/>
        </w:rPr>
        <w:t>非鱼也（副词，本来）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sz w:val="21"/>
        </w:rPr>
        <w:pict>
          <v:shape id="_x0000_s1038" o:spid="_x0000_s1038" o:spt="87" type="#_x0000_t87" style="position:absolute;left:0pt;margin-left:23pt;margin-top:3.35pt;height:43.7pt;width:7.85pt;z-index:251659264;mso-width-relative:page;mso-height-relative:page;" fillcolor="#FFFFFF" filled="t" stroked="t" coordsize="21600,21600" adj="1800,10800">
            <v:path arrowok="t"/>
            <v:fill on="t" color2="#FFFFFF" focussize="0,0"/>
            <v:stroke color="#000000"/>
            <v:imagedata o:title=""/>
            <o:lock v:ext="edit" aspectratio="f"/>
          </v:shape>
        </w:pict>
      </w:r>
      <w:r>
        <w:rPr>
          <w:rFonts w:hint="eastAsia"/>
          <w:lang w:val="en-US" w:eastAsia="zh-CN"/>
        </w:rPr>
        <w:t xml:space="preserve">  安知鱼</w:t>
      </w:r>
      <w:r>
        <w:rPr>
          <w:rFonts w:hint="eastAsia"/>
          <w:em w:val="dot"/>
          <w:lang w:val="en-US" w:eastAsia="zh-CN"/>
        </w:rPr>
        <w:t>之</w:t>
      </w:r>
      <w:r>
        <w:rPr>
          <w:rFonts w:hint="eastAsia"/>
          <w:lang w:val="en-US" w:eastAsia="zh-CN"/>
        </w:rPr>
        <w:t>乐（助词，的）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既已知吾知</w:t>
      </w:r>
      <w:r>
        <w:rPr>
          <w:rFonts w:hint="eastAsia"/>
          <w:em w:val="dot"/>
          <w:lang w:val="en-US" w:eastAsia="zh-CN"/>
        </w:rPr>
        <w:t>之</w:t>
      </w:r>
      <w:r>
        <w:rPr>
          <w:rFonts w:hint="eastAsia"/>
          <w:lang w:val="en-US" w:eastAsia="zh-CN"/>
        </w:rPr>
        <w:t>而问我（代词，指鱼之乐）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310" w:leftChars="200" w:right="0" w:rightChars="0" w:hanging="1890" w:hangingChars="9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子</w:t>
      </w:r>
      <w:r>
        <w:rPr>
          <w:rFonts w:hint="eastAsia"/>
          <w:em w:val="dot"/>
          <w:lang w:val="en-US" w:eastAsia="zh-CN"/>
        </w:rPr>
        <w:t>之</w:t>
      </w:r>
      <w:r>
        <w:rPr>
          <w:rFonts w:hint="eastAsia"/>
          <w:lang w:val="en-US" w:eastAsia="zh-CN"/>
        </w:rPr>
        <w:t>不知鱼</w:t>
      </w:r>
      <w:r>
        <w:rPr>
          <w:rFonts w:hint="eastAsia"/>
          <w:em w:val="dot"/>
          <w:lang w:val="en-US" w:eastAsia="zh-CN"/>
        </w:rPr>
        <w:t>之</w:t>
      </w:r>
      <w:r>
        <w:rPr>
          <w:rFonts w:hint="eastAsia"/>
          <w:lang w:val="en-US" w:eastAsia="zh-CN"/>
        </w:rPr>
        <w:t>乐（第一个“之”：助词，用于主谓之间，取消句子独立性，可不译。第二个“之”： 助词，的）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2．再读课文，自己试着复述本文的小故事。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明确：庄子与惠子在濠水的桥上游玩。庄子说：“鲦鱼在河水中游得多么悠闲自得，这是鱼的快乐啊。”惠子说“你不是鱼，怎么知道鱼的快乐呢？”庄子说：“你不是我，怎么知道我不知道鱼的快乐呢？”惠子说：“我不是你，固然不知道你；你本来就不是鱼，你不知道鱼的快乐，是可以肯定的！”庄子说：“请追溯话题本原。你说‘你在哪里知道鱼的快乐’的话，说明你已经知道我知道鱼快乐而问我，我是在濠水上知道的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3．庄子坚持认为“出游从容”的鱼儿很快乐，表现了他怎样的心境？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明确：庄子认为鱼“乐”，其实是他愉悦心境的投射与外化。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4．比较庄子与惠子思想、性格、气质等方面的差异，理解庄子的人生态度。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明确：惠子好辩，重分析，对于事物有一种寻根究底的认知态度，重在知识的探讨。庄子智辩，重观赏，对于外界的认识，带有欣赏的态度，将主观的情意发挥到外物上而产生移情同感的作用。如果说惠子带有逻辑家的个性，那么庄子则具有艺术家的风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师总结：庄子追求快乐自由，希望使人的生活和精神达到一种不为外物所束缚、所统治的绝对自由独立的境界。多少年来，庄子的思想给乱世中饱经沧桑的心灵以莫大的安慰，即使在物质文明高度发达的今天也有它独特的作用。《庄子与惠子游于濠梁之上》中，两人的论辩轻松闲适，诗意盎然。一力辩一巧辩，一求真一尚美，一拘泥一超然；让人读后会心一笑而沉思良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四、拓展延伸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《逍遥游·北冥有鱼》中大鹏的形象对中国文化产生了深刻的影响，你能说出与大鹏有关的小说中的故事、诗词或成语吗？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明确：宋代女词人李清照在抒发自己非凡的抱负时，也有“九万里风鹏正举。风休住，蓬舟吹取三山去”（《渔家傲》）的呼喊；明清的通俗小说也受其影响，如《西游记》中狮驼国的大鹏金翅雕给唐僧师徒造成了极大的麻烦；毛泽东同志年轻时曾发出过“自信人生二百年，会当水击三千里”的豪言壮语，1965年作《念奴娇·鸟儿问答》中有“鲲鹏展翅，九万里，翻动扶摇羊角。背负青天朝下看，都是人间城郭”的句子，也都源自《庄子》中的大鹏形象。除此之外，“鲲鹏展翅”“鹏程万里”“扶摇直上”等成语也都活跃在我们的书面和口头表达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五、达标检测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阅读下面一篇短文，回答问题。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惠子相梁，庄子往见之。或谓惠子曰：“庄子来，欲代子相。”</w:t>
      </w:r>
      <w:r>
        <w:rPr>
          <w:rFonts w:hint="eastAsia"/>
          <w:u w:val="single"/>
          <w:lang w:val="en-US" w:eastAsia="zh-CN"/>
        </w:rPr>
        <w:t>于是惠子恐，搜于国中三日三夜。</w:t>
      </w:r>
      <w:r>
        <w:rPr>
          <w:rFonts w:hint="eastAsia"/>
          <w:lang w:val="en-US" w:eastAsia="zh-CN"/>
        </w:rPr>
        <w:t>庄子往见之，曰：“南方有鸟，其名为鹓鶵，子知之乎？夫鹓鶵发于南海，而飞于北海，非梧桐不止，非练实不食，非醴泉不饮。于是鸱得腐鼠，鹓鶵过之，仰而视之曰：‘吓！’今子欲以子之梁国而吓我邪？”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1．解释下列加点的词。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(1)惠子</w:t>
      </w:r>
      <w:r>
        <w:rPr>
          <w:rFonts w:hint="eastAsia"/>
          <w:em w:val="dot"/>
          <w:lang w:val="en-US" w:eastAsia="zh-CN"/>
        </w:rPr>
        <w:t>相</w:t>
      </w:r>
      <w:r>
        <w:rPr>
          <w:rFonts w:hint="eastAsia"/>
          <w:lang w:val="en-US" w:eastAsia="zh-CN"/>
        </w:rPr>
        <w:t>梁（做宰相）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</w:t>
      </w:r>
      <w:r>
        <w:rPr>
          <w:rFonts w:hint="eastAsia"/>
          <w:em w:val="dot"/>
          <w:lang w:val="en-US" w:eastAsia="zh-CN"/>
        </w:rPr>
        <w:t>或</w:t>
      </w:r>
      <w:r>
        <w:rPr>
          <w:rFonts w:hint="eastAsia"/>
          <w:lang w:val="en-US" w:eastAsia="zh-CN"/>
        </w:rPr>
        <w:t>谓惠子曰（有人）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(3)非梧桐不</w:t>
      </w:r>
      <w:r>
        <w:rPr>
          <w:rFonts w:hint="eastAsia"/>
          <w:em w:val="dot"/>
          <w:lang w:val="en-US" w:eastAsia="zh-CN"/>
        </w:rPr>
        <w:t>止</w:t>
      </w:r>
      <w:r>
        <w:rPr>
          <w:rFonts w:hint="eastAsia"/>
          <w:lang w:val="en-US" w:eastAsia="zh-CN"/>
        </w:rPr>
        <w:t>（栖息）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(4)</w:t>
      </w:r>
      <w:r>
        <w:rPr>
          <w:rFonts w:hint="eastAsia"/>
          <w:em w:val="dot"/>
          <w:lang w:val="en-US" w:eastAsia="zh-CN"/>
        </w:rPr>
        <w:t>于是</w:t>
      </w:r>
      <w:r>
        <w:rPr>
          <w:rFonts w:hint="eastAsia"/>
          <w:lang w:val="en-US" w:eastAsia="zh-CN"/>
        </w:rPr>
        <w:t>鸱得腐鼠（在这时）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2．用现代汉语翻译下列句子。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于是惠子恐，搜于国中三日三夜。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答案：于是惠子非常害怕，在国都搜捕三天三夜。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3．文中鹓鶵、鸱、腐鼠分别比喻什么？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答案：文中庄子将鹓鶵比作自己，鸱比喻惠子，腐鼠比喻功名利禄。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六、课堂小结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某教授曾经在《（庄子）心得》一书中这样说道：“庄子对我来说，不是一种学问，而是一种活法，圣贤能让我们活得更通透。”这就是告诉我们，我们应当用从容、洒脱、自由、快乐的心去发现生活中的美。现在我们肯定了庄子的情怀，濠梁之下的游鱼，天地间的庄子，他早已用自己睿智的目光超越了千年的界限，超越了鱼和人的界限，庄子他自己何尝不是一条鱼呢？在今天高楼林立田园风光渐离我们视线的时代，让我们打开庄子之门，呼唤庄子精神的回归，让生活多一些诗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七、布置作业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1．归纳本文的古今异义和一词多义现象。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2．反复朗读两篇短文，快速背诵并准确默写。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八、板书设计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360" w:firstLineChars="16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sz w:val="21"/>
        </w:rPr>
        <w:pict>
          <v:shape id="_x0000_s1039" o:spid="_x0000_s1039" o:spt="87" type="#_x0000_t87" style="position:absolute;left:0pt;margin-left:157.35pt;margin-top:4.5pt;height:36.85pt;width:5.95pt;z-index:251660288;mso-width-relative:page;mso-height-relative:page;" fillcolor="#FFFFFF" filled="t" stroked="t" coordsize="21600,21600" adj="1800,10800">
            <v:path arrowok="t"/>
            <v:fill on="t" color2="#FFFFFF" focussize="0,0"/>
            <v:stroke color="#000000"/>
            <v:imagedata o:title=""/>
            <o:lock v:ext="edit" aspectratio="f"/>
          </v:shape>
        </w:pict>
      </w:r>
      <w:r>
        <w:rPr>
          <w:rFonts w:hint="eastAsia"/>
          <w:lang w:val="en-US" w:eastAsia="zh-CN"/>
        </w:rPr>
        <w:t>惠子：求真  自由快乐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《庄子与惠子游于濠梁之上》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360" w:firstLineChars="16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庄子：尚美  诗意生活</w:t>
      </w:r>
      <w:r>
        <w:rPr>
          <w:rFonts w:hint="eastAsia"/>
          <w:lang w:val="en-US" w:eastAsia="zh-CN"/>
        </w:rPr>
        <w:tab/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九</w:t>
      </w:r>
      <w:bookmarkStart w:id="0" w:name="_GoBack"/>
      <w:bookmarkEnd w:id="0"/>
      <w:r>
        <w:rPr>
          <w:rFonts w:hint="eastAsia"/>
          <w:lang w:val="en-US" w:eastAsia="zh-CN"/>
        </w:rPr>
        <w:t>、教学反思</w:t>
      </w:r>
    </w:p>
    <w:p>
      <w:pPr>
        <w:tabs>
          <w:tab w:val="left" w:pos="1985"/>
          <w:tab w:val="left" w:pos="3969"/>
          <w:tab w:val="left" w:pos="581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</w:t>
      </w:r>
    </w:p>
    <w:p>
      <w:pPr>
        <w:tabs>
          <w:tab w:val="left" w:pos="1985"/>
          <w:tab w:val="left" w:pos="3969"/>
          <w:tab w:val="left" w:pos="581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</w:t>
      </w:r>
    </w:p>
    <w:p>
      <w:pPr>
        <w:tabs>
          <w:tab w:val="left" w:pos="1985"/>
          <w:tab w:val="left" w:pos="3969"/>
          <w:tab w:val="left" w:pos="5812"/>
        </w:tabs>
        <w:rPr>
          <w:rFonts w:hint="eastAsia"/>
          <w:lang w:val="en-US" w:eastAsia="zh-C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u w:val="none"/>
          <w:lang w:val="en-US" w:eastAsia="zh-CN"/>
        </w:rPr>
      </w:pPr>
      <w:r>
        <w:rPr>
          <w:rFonts w:hint="eastAsia" w:ascii="Times New Roman" w:hAnsi="Times New Roman"/>
          <w:u w:val="none"/>
          <w:lang w:val="en-US" w:eastAsia="zh-CN"/>
        </w:rPr>
        <w:t xml:space="preserve">    </w:t>
      </w:r>
    </w:p>
    <w:sectPr>
      <w:headerReference r:id="rId3" w:type="default"/>
      <w:pgSz w:w="11906" w:h="16838"/>
      <w:pgMar w:top="1560" w:right="1797" w:bottom="215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-KT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0" distR="0" simplePos="0" relativeHeight="251658240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3E2"/>
    <w:rsid w:val="00023E81"/>
    <w:rsid w:val="00027498"/>
    <w:rsid w:val="00043B4B"/>
    <w:rsid w:val="00126C57"/>
    <w:rsid w:val="001D3963"/>
    <w:rsid w:val="00217C21"/>
    <w:rsid w:val="00260951"/>
    <w:rsid w:val="003B15DA"/>
    <w:rsid w:val="003D0BD9"/>
    <w:rsid w:val="003F3C18"/>
    <w:rsid w:val="0047321C"/>
    <w:rsid w:val="0052065E"/>
    <w:rsid w:val="005209F3"/>
    <w:rsid w:val="00633307"/>
    <w:rsid w:val="00691A89"/>
    <w:rsid w:val="00701D2A"/>
    <w:rsid w:val="00806C66"/>
    <w:rsid w:val="00875929"/>
    <w:rsid w:val="008D3F58"/>
    <w:rsid w:val="009661F7"/>
    <w:rsid w:val="009E0E57"/>
    <w:rsid w:val="00A83879"/>
    <w:rsid w:val="00BA7DA8"/>
    <w:rsid w:val="00BF1F80"/>
    <w:rsid w:val="00C6048C"/>
    <w:rsid w:val="00CF0986"/>
    <w:rsid w:val="00E60328"/>
    <w:rsid w:val="00EC2A6E"/>
    <w:rsid w:val="00F276B2"/>
    <w:rsid w:val="00F473E2"/>
    <w:rsid w:val="00F7088F"/>
    <w:rsid w:val="00FA1464"/>
    <w:rsid w:val="0376414C"/>
    <w:rsid w:val="06845B04"/>
    <w:rsid w:val="09AF461E"/>
    <w:rsid w:val="0A160B14"/>
    <w:rsid w:val="0A6258F2"/>
    <w:rsid w:val="11E7261C"/>
    <w:rsid w:val="18EA7515"/>
    <w:rsid w:val="19D36D07"/>
    <w:rsid w:val="1A2D611C"/>
    <w:rsid w:val="1C207E4D"/>
    <w:rsid w:val="1ED732E4"/>
    <w:rsid w:val="2815042B"/>
    <w:rsid w:val="29DB4F3A"/>
    <w:rsid w:val="2C9B09B4"/>
    <w:rsid w:val="304173D7"/>
    <w:rsid w:val="375C634C"/>
    <w:rsid w:val="3A8778FE"/>
    <w:rsid w:val="457B6DEF"/>
    <w:rsid w:val="46F81EAB"/>
    <w:rsid w:val="482E1F28"/>
    <w:rsid w:val="4EDA4D3E"/>
    <w:rsid w:val="55160908"/>
    <w:rsid w:val="588F5D41"/>
    <w:rsid w:val="5AE46D7E"/>
    <w:rsid w:val="5C135076"/>
    <w:rsid w:val="680279BF"/>
    <w:rsid w:val="698F7867"/>
    <w:rsid w:val="6F330991"/>
    <w:rsid w:val="731D0EFC"/>
    <w:rsid w:val="748A2EE7"/>
    <w:rsid w:val="7A777194"/>
    <w:rsid w:val="7D27500B"/>
    <w:rsid w:val="7D92612D"/>
    <w:rsid w:val="7EB5691B"/>
    <w:rsid w:val="7ED960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纯文本 Char"/>
    <w:basedOn w:val="6"/>
    <w:link w:val="2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3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1153</Words>
  <Characters>6578</Characters>
  <Lines>54</Lines>
  <Paragraphs>15</Paragraphs>
  <ScaleCrop>false</ScaleCrop>
  <LinksUpToDate>false</LinksUpToDate>
  <CharactersWithSpaces>7716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2017-06-14T07:16:00Z</dcterms:created>
  <dc:creator>Administrator</dc:creator>
  <cp:lastModifiedBy>Admin</cp:lastModifiedBy>
  <dcterms:modified xsi:type="dcterms:W3CDTF">2020-02-14T09:37:21Z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