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55E" w:rsidRPr="006B5EEF" w:rsidRDefault="0095655E" w:rsidP="0095655E">
      <w:pPr>
        <w:pStyle w:val="a6"/>
        <w:spacing w:line="360" w:lineRule="auto"/>
        <w:ind w:firstLineChars="200" w:firstLine="480"/>
        <w:jc w:val="center"/>
        <w:rPr>
          <w:rFonts w:ascii="MingLiU_HKSCS" w:eastAsia="MingLiU_HKSCS" w:hAnsi="MingLiU_HKSCS" w:cs="MingLiU_HKSCS"/>
          <w:sz w:val="24"/>
          <w:szCs w:val="24"/>
        </w:rPr>
      </w:pPr>
      <w:r w:rsidRPr="006B5EEF">
        <w:rPr>
          <w:rFonts w:ascii="Times New Roman" w:eastAsia="黑体" w:hAnsi="Times New Roman" w:cs="Times New Roman" w:hint="eastAsia"/>
          <w:sz w:val="24"/>
          <w:szCs w:val="24"/>
        </w:rPr>
        <w:t>1</w:t>
      </w:r>
      <w:r>
        <w:rPr>
          <w:rFonts w:ascii="Times New Roman" w:eastAsia="黑体" w:hAnsi="Times New Roman" w:cs="Times New Roman" w:hint="eastAsia"/>
          <w:sz w:val="24"/>
          <w:szCs w:val="24"/>
        </w:rPr>
        <w:t xml:space="preserve">  </w:t>
      </w:r>
      <w:r w:rsidRPr="006B5EEF">
        <w:rPr>
          <w:rFonts w:ascii="Times New Roman" w:eastAsia="黑体" w:hAnsi="Times New Roman" w:cs="Times New Roman"/>
          <w:sz w:val="24"/>
          <w:szCs w:val="24"/>
        </w:rPr>
        <w:t>圆　柱</w:t>
      </w:r>
    </w:p>
    <w:p w:rsidR="0095655E" w:rsidRPr="006B5EEF" w:rsidRDefault="0095655E" w:rsidP="0095655E">
      <w:pPr>
        <w:pStyle w:val="a6"/>
        <w:spacing w:line="360" w:lineRule="auto"/>
        <w:ind w:firstLineChars="200" w:firstLine="480"/>
        <w:jc w:val="center"/>
        <w:rPr>
          <w:rFonts w:ascii="Times New Roman" w:eastAsia="黑体" w:hAnsi="Times New Roman" w:cs="Times New Roman"/>
          <w:sz w:val="24"/>
          <w:szCs w:val="24"/>
        </w:rPr>
      </w:pPr>
      <w:r w:rsidRPr="006B5EEF">
        <w:rPr>
          <w:rFonts w:ascii="Times New Roman" w:hAnsi="Times New Roman" w:cs="Times New Roman"/>
          <w:sz w:val="24"/>
          <w:szCs w:val="24"/>
        </w:rPr>
        <w:t>第</w:t>
      </w:r>
      <w:r w:rsidRPr="006B5EEF">
        <w:rPr>
          <w:rFonts w:ascii="Times New Roman" w:hAnsi="Times New Roman" w:cs="Times New Roman"/>
          <w:sz w:val="24"/>
          <w:szCs w:val="24"/>
        </w:rPr>
        <w:t>1</w:t>
      </w:r>
      <w:r w:rsidRPr="006B5EEF">
        <w:rPr>
          <w:rFonts w:ascii="Times New Roman" w:hAnsi="Times New Roman" w:cs="Times New Roman"/>
          <w:sz w:val="24"/>
          <w:szCs w:val="24"/>
        </w:rPr>
        <w:t>课时　圆柱的认识</w:t>
      </w:r>
    </w:p>
    <w:p w:rsidR="0095655E" w:rsidRPr="006B5EEF" w:rsidRDefault="0095655E" w:rsidP="0095655E">
      <w:pPr>
        <w:pStyle w:val="a6"/>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53310" cy="325755"/>
            <wp:effectExtent l="19050" t="0" r="8890" b="0"/>
            <wp:docPr id="32" name="图片 1" descr="F:\2018X\转WORD\教学全解六年级数学下RJ\WORD换\备课解决方案.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8X\转WORD\教学全解六年级数学下RJ\WORD换\备课解决方案.tif"/>
                    <pic:cNvPicPr>
                      <a:picLocks noChangeAspect="1" noChangeArrowheads="1"/>
                    </pic:cNvPicPr>
                  </pic:nvPicPr>
                  <pic:blipFill>
                    <a:blip r:embed="rId6"/>
                    <a:srcRect/>
                    <a:stretch>
                      <a:fillRect/>
                    </a:stretch>
                  </pic:blipFill>
                  <pic:spPr bwMode="auto">
                    <a:xfrm>
                      <a:off x="0" y="0"/>
                      <a:ext cx="2353310" cy="325755"/>
                    </a:xfrm>
                    <a:prstGeom prst="rect">
                      <a:avLst/>
                    </a:prstGeom>
                    <a:noFill/>
                    <a:ln w="9525">
                      <a:noFill/>
                      <a:miter lim="800000"/>
                      <a:headEnd/>
                      <a:tailEnd/>
                    </a:ln>
                  </pic:spPr>
                </pic:pic>
              </a:graphicData>
            </a:graphic>
          </wp:inline>
        </w:drawing>
      </w:r>
    </w:p>
    <w:p w:rsidR="0095655E" w:rsidRPr="006B5EEF" w:rsidRDefault="0095655E" w:rsidP="0095655E">
      <w:pPr>
        <w:pStyle w:val="a6"/>
        <w:spacing w:line="360" w:lineRule="auto"/>
        <w:ind w:firstLineChars="200" w:firstLine="480"/>
        <w:jc w:val="center"/>
        <w:rPr>
          <w:rFonts w:ascii="MingLiU_HKSCS" w:eastAsia="MingLiU_HKSCS" w:hAnsi="MingLiU_HKSCS" w:cs="MingLiU_HKSCS"/>
          <w:sz w:val="24"/>
          <w:szCs w:val="24"/>
        </w:rPr>
      </w:pPr>
      <w:r w:rsidRPr="006B5EEF">
        <w:rPr>
          <w:rFonts w:ascii="Times New Roman" w:hAnsi="Times New Roman" w:cs="Times New Roman"/>
          <w:sz w:val="24"/>
          <w:szCs w:val="24"/>
        </w:rPr>
        <w:t>备教材内容</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hint="eastAsia"/>
          <w:sz w:val="24"/>
          <w:szCs w:val="24"/>
        </w:rPr>
        <w:t>1</w:t>
      </w:r>
      <w:r w:rsidRPr="001641C7">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本课时学习的是教材</w:t>
      </w:r>
      <w:r w:rsidRPr="006B5EEF">
        <w:rPr>
          <w:rFonts w:ascii="Times New Roman" w:hAnsi="Times New Roman" w:cs="Times New Roman"/>
          <w:sz w:val="24"/>
          <w:szCs w:val="24"/>
        </w:rPr>
        <w:t>17</w:t>
      </w:r>
      <w:r w:rsidRPr="006B5EEF">
        <w:rPr>
          <w:rFonts w:ascii="Times New Roman" w:hAnsi="Times New Roman" w:cs="Times New Roman"/>
          <w:sz w:val="24"/>
          <w:szCs w:val="24"/>
        </w:rPr>
        <w:t>～</w:t>
      </w:r>
      <w:r w:rsidRPr="006B5EEF">
        <w:rPr>
          <w:rFonts w:ascii="Times New Roman" w:hAnsi="Times New Roman" w:cs="Times New Roman"/>
          <w:sz w:val="24"/>
          <w:szCs w:val="24"/>
        </w:rPr>
        <w:t>19</w:t>
      </w:r>
      <w:r w:rsidRPr="006B5EEF">
        <w:rPr>
          <w:rFonts w:ascii="Times New Roman" w:hAnsi="Times New Roman" w:cs="Times New Roman"/>
          <w:sz w:val="24"/>
          <w:szCs w:val="24"/>
        </w:rPr>
        <w:t>页的内容</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hint="eastAsia"/>
          <w:sz w:val="24"/>
          <w:szCs w:val="24"/>
        </w:rPr>
        <w:t>2</w:t>
      </w:r>
      <w:r w:rsidRPr="001641C7">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教材呈现了现实生活中圆柱形建筑物和生活用品的图片</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让学生通过观察抽象出圆柱的一般性直观模型</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例</w:t>
      </w:r>
      <w:r w:rsidRPr="006B5EEF">
        <w:rPr>
          <w:rFonts w:ascii="Times New Roman" w:hAnsi="Times New Roman" w:cs="Times New Roman"/>
          <w:sz w:val="24"/>
          <w:szCs w:val="24"/>
        </w:rPr>
        <w:t>1</w:t>
      </w:r>
      <w:r w:rsidRPr="006B5EEF">
        <w:rPr>
          <w:rFonts w:ascii="Times New Roman" w:hAnsi="Times New Roman" w:cs="Times New Roman"/>
          <w:sz w:val="24"/>
          <w:szCs w:val="24"/>
        </w:rPr>
        <w:t>引导学生观察圆柱形实物</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认识圆柱的底面</w:t>
      </w:r>
      <w:r w:rsidRPr="006B5EEF">
        <w:rPr>
          <w:rFonts w:ascii="Times New Roman" w:eastAsiaTheme="minorEastAsia" w:hAnsi="Times New Roman" w:cs="Times New Roman" w:hint="eastAsia"/>
          <w:sz w:val="24"/>
          <w:szCs w:val="24"/>
        </w:rPr>
        <w:t>、</w:t>
      </w:r>
      <w:r w:rsidRPr="006B5EEF">
        <w:rPr>
          <w:rFonts w:ascii="Times New Roman" w:hAnsi="Times New Roman" w:cs="Times New Roman" w:hint="eastAsia"/>
          <w:sz w:val="24"/>
          <w:szCs w:val="24"/>
        </w:rPr>
        <w:t>侧面和高</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了解圆柱的特征</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例</w:t>
      </w:r>
      <w:r w:rsidRPr="006B5EEF">
        <w:rPr>
          <w:rFonts w:ascii="Times New Roman" w:hAnsi="Times New Roman" w:cs="Times New Roman"/>
          <w:sz w:val="24"/>
          <w:szCs w:val="24"/>
        </w:rPr>
        <w:t>2</w:t>
      </w:r>
      <w:r w:rsidRPr="006B5EEF">
        <w:rPr>
          <w:rFonts w:ascii="Times New Roman" w:hAnsi="Times New Roman" w:cs="Times New Roman"/>
          <w:sz w:val="24"/>
          <w:szCs w:val="24"/>
        </w:rPr>
        <w:t>教学认识圆柱的侧面展开图</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hint="eastAsia"/>
          <w:sz w:val="24"/>
          <w:szCs w:val="24"/>
        </w:rPr>
        <w:t>3</w:t>
      </w:r>
      <w:r w:rsidRPr="001641C7">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圆柱的认识是在学生学习了长方形</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正方形</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圆等平面图形和长方体</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正方体等立体图形的基础上进行教学的</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学生已积累了一定的学习几何知识的经验和方法</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形成了初步的空间观念</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教学这部分内容</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有利于发展学生的空间观念</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为进一步应用几何知识解决实际问题打下基础</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jc w:val="center"/>
        <w:rPr>
          <w:rFonts w:ascii="MingLiU_HKSCS" w:eastAsia="MingLiU_HKSCS" w:hAnsi="MingLiU_HKSCS" w:cs="MingLiU_HKSCS"/>
          <w:sz w:val="24"/>
          <w:szCs w:val="24"/>
        </w:rPr>
      </w:pPr>
      <w:r w:rsidRPr="006B5EEF">
        <w:rPr>
          <w:rFonts w:ascii="Times New Roman" w:hAnsi="Times New Roman" w:cs="Times New Roman"/>
          <w:sz w:val="24"/>
          <w:szCs w:val="24"/>
        </w:rPr>
        <w:t>备已学知识</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6"/>
        <w:gridCol w:w="3282"/>
        <w:gridCol w:w="3282"/>
        <w:gridCol w:w="816"/>
      </w:tblGrid>
      <w:tr w:rsidR="0095655E" w:rsidRPr="006B5EEF" w:rsidTr="001E6C87">
        <w:trPr>
          <w:jc w:val="center"/>
        </w:trPr>
        <w:tc>
          <w:tcPr>
            <w:tcW w:w="1236" w:type="dxa"/>
            <w:shd w:val="clear" w:color="auto" w:fill="auto"/>
            <w:vAlign w:val="center"/>
          </w:tcPr>
          <w:p w:rsidR="0095655E" w:rsidRPr="006B5EEF" w:rsidRDefault="0095655E" w:rsidP="001E6C87">
            <w:pPr>
              <w:pStyle w:val="a6"/>
              <w:spacing w:line="360" w:lineRule="auto"/>
              <w:jc w:val="center"/>
              <w:rPr>
                <w:rFonts w:ascii="Times New Roman" w:hAnsi="Times New Roman" w:cs="Times New Roman"/>
                <w:sz w:val="24"/>
                <w:szCs w:val="24"/>
              </w:rPr>
            </w:pPr>
            <w:r w:rsidRPr="006B5EEF">
              <w:rPr>
                <w:rFonts w:ascii="Times New Roman" w:hAnsi="Times New Roman" w:cs="Times New Roman"/>
                <w:sz w:val="24"/>
                <w:szCs w:val="24"/>
              </w:rPr>
              <w:t>立体图形</w:t>
            </w:r>
          </w:p>
        </w:tc>
        <w:tc>
          <w:tcPr>
            <w:tcW w:w="3282" w:type="dxa"/>
            <w:shd w:val="clear" w:color="auto" w:fill="auto"/>
            <w:vAlign w:val="center"/>
          </w:tcPr>
          <w:p w:rsidR="0095655E" w:rsidRPr="006B5EEF" w:rsidRDefault="0095655E" w:rsidP="001E6C87">
            <w:pPr>
              <w:pStyle w:val="a6"/>
              <w:spacing w:line="360" w:lineRule="auto"/>
              <w:jc w:val="center"/>
              <w:rPr>
                <w:rFonts w:ascii="Times New Roman" w:hAnsi="Times New Roman" w:cs="Times New Roman"/>
                <w:sz w:val="24"/>
                <w:szCs w:val="24"/>
              </w:rPr>
            </w:pPr>
            <w:r w:rsidRPr="006B5EEF">
              <w:rPr>
                <w:rFonts w:ascii="Times New Roman" w:hAnsi="Times New Roman" w:cs="Times New Roman"/>
                <w:sz w:val="24"/>
                <w:szCs w:val="24"/>
              </w:rPr>
              <w:t>面</w:t>
            </w:r>
          </w:p>
        </w:tc>
        <w:tc>
          <w:tcPr>
            <w:tcW w:w="3282" w:type="dxa"/>
            <w:shd w:val="clear" w:color="auto" w:fill="auto"/>
            <w:vAlign w:val="center"/>
          </w:tcPr>
          <w:p w:rsidR="0095655E" w:rsidRPr="006B5EEF" w:rsidRDefault="0095655E" w:rsidP="001E6C87">
            <w:pPr>
              <w:pStyle w:val="a6"/>
              <w:spacing w:line="360" w:lineRule="auto"/>
              <w:jc w:val="center"/>
              <w:rPr>
                <w:rFonts w:ascii="Times New Roman" w:hAnsi="Times New Roman" w:cs="Times New Roman"/>
                <w:sz w:val="24"/>
                <w:szCs w:val="24"/>
              </w:rPr>
            </w:pPr>
            <w:r w:rsidRPr="006B5EEF">
              <w:rPr>
                <w:rFonts w:ascii="Times New Roman" w:hAnsi="Times New Roman" w:cs="Times New Roman"/>
                <w:sz w:val="24"/>
                <w:szCs w:val="24"/>
              </w:rPr>
              <w:t>棱</w:t>
            </w:r>
          </w:p>
        </w:tc>
        <w:tc>
          <w:tcPr>
            <w:tcW w:w="816" w:type="dxa"/>
            <w:shd w:val="clear" w:color="auto" w:fill="auto"/>
            <w:vAlign w:val="center"/>
          </w:tcPr>
          <w:p w:rsidR="0095655E" w:rsidRPr="006B5EEF" w:rsidRDefault="0095655E" w:rsidP="001E6C87">
            <w:pPr>
              <w:pStyle w:val="a6"/>
              <w:spacing w:line="360" w:lineRule="auto"/>
              <w:jc w:val="center"/>
              <w:rPr>
                <w:rFonts w:ascii="MingLiU_HKSCS" w:eastAsia="MingLiU_HKSCS" w:hAnsi="MingLiU_HKSCS" w:cs="MingLiU_HKSCS"/>
                <w:sz w:val="24"/>
                <w:szCs w:val="24"/>
              </w:rPr>
            </w:pPr>
            <w:r w:rsidRPr="006B5EEF">
              <w:rPr>
                <w:rFonts w:ascii="Times New Roman" w:hAnsi="Times New Roman" w:cs="Times New Roman"/>
                <w:sz w:val="24"/>
                <w:szCs w:val="24"/>
              </w:rPr>
              <w:t>顶点</w:t>
            </w:r>
          </w:p>
        </w:tc>
      </w:tr>
      <w:tr w:rsidR="0095655E" w:rsidRPr="006B5EEF" w:rsidTr="001E6C87">
        <w:trPr>
          <w:jc w:val="center"/>
        </w:trPr>
        <w:tc>
          <w:tcPr>
            <w:tcW w:w="1236" w:type="dxa"/>
            <w:shd w:val="clear" w:color="auto" w:fill="auto"/>
            <w:vAlign w:val="center"/>
          </w:tcPr>
          <w:p w:rsidR="0095655E" w:rsidRPr="006B5EEF" w:rsidRDefault="0095655E" w:rsidP="001E6C87">
            <w:pPr>
              <w:pStyle w:val="a6"/>
              <w:spacing w:line="360" w:lineRule="auto"/>
              <w:jc w:val="center"/>
              <w:rPr>
                <w:rFonts w:ascii="Times New Roman" w:hAnsi="Times New Roman" w:cs="Times New Roman"/>
                <w:sz w:val="24"/>
                <w:szCs w:val="24"/>
              </w:rPr>
            </w:pPr>
            <w:r w:rsidRPr="006B5EEF">
              <w:rPr>
                <w:rFonts w:ascii="Times New Roman" w:hAnsi="Times New Roman" w:cs="Times New Roman"/>
                <w:sz w:val="24"/>
                <w:szCs w:val="24"/>
              </w:rPr>
              <w:t>长方体</w:t>
            </w:r>
          </w:p>
        </w:tc>
        <w:tc>
          <w:tcPr>
            <w:tcW w:w="3282" w:type="dxa"/>
            <w:shd w:val="clear" w:color="auto" w:fill="auto"/>
            <w:vAlign w:val="center"/>
          </w:tcPr>
          <w:p w:rsidR="0095655E" w:rsidRPr="006B5EEF" w:rsidRDefault="0095655E" w:rsidP="0095655E">
            <w:pPr>
              <w:pStyle w:val="a6"/>
              <w:spacing w:line="360" w:lineRule="auto"/>
              <w:rPr>
                <w:rFonts w:ascii="Times New Roman" w:eastAsia="MingLiU_HKSCS" w:hAnsi="Times New Roman" w:cs="Times New Roman"/>
                <w:sz w:val="24"/>
                <w:szCs w:val="24"/>
              </w:rPr>
            </w:pPr>
            <w:r w:rsidRPr="006B5EEF">
              <w:rPr>
                <w:rFonts w:ascii="Times New Roman" w:hAnsi="Times New Roman" w:cs="Times New Roman"/>
                <w:sz w:val="24"/>
                <w:szCs w:val="24"/>
              </w:rPr>
              <w:t>有</w:t>
            </w:r>
            <w:r w:rsidRPr="006B5EEF">
              <w:rPr>
                <w:rFonts w:ascii="Times New Roman" w:hAnsi="Times New Roman" w:cs="Times New Roman"/>
                <w:sz w:val="24"/>
                <w:szCs w:val="24"/>
              </w:rPr>
              <w:t>6</w:t>
            </w:r>
            <w:r w:rsidRPr="006B5EEF">
              <w:rPr>
                <w:rFonts w:ascii="Times New Roman" w:hAnsi="Times New Roman" w:cs="Times New Roman"/>
                <w:sz w:val="24"/>
                <w:szCs w:val="24"/>
              </w:rPr>
              <w:t>个面；</w:t>
            </w:r>
          </w:p>
          <w:p w:rsidR="0095655E" w:rsidRPr="006B5EEF" w:rsidRDefault="0095655E" w:rsidP="0095655E">
            <w:pPr>
              <w:pStyle w:val="a6"/>
              <w:spacing w:line="360" w:lineRule="auto"/>
              <w:rPr>
                <w:rFonts w:ascii="Times New Roman" w:eastAsia="MingLiU_HKSCS" w:hAnsi="Times New Roman" w:cs="Times New Roman"/>
                <w:sz w:val="24"/>
                <w:szCs w:val="24"/>
              </w:rPr>
            </w:pPr>
            <w:r w:rsidRPr="006B5EEF">
              <w:rPr>
                <w:rFonts w:ascii="Times New Roman" w:hAnsi="Times New Roman" w:cs="Times New Roman"/>
                <w:sz w:val="24"/>
                <w:szCs w:val="24"/>
              </w:rPr>
              <w:t>每个面都是长方形</w:t>
            </w:r>
          </w:p>
          <w:p w:rsidR="0095655E" w:rsidRPr="006B5EEF" w:rsidRDefault="0095655E" w:rsidP="0095655E">
            <w:pPr>
              <w:pStyle w:val="a6"/>
              <w:spacing w:line="360" w:lineRule="auto"/>
              <w:rPr>
                <w:rFonts w:ascii="Times New Roman" w:eastAsia="MingLiU_HKSCS" w:hAnsi="Times New Roman" w:cs="Times New Roman"/>
                <w:sz w:val="24"/>
                <w:szCs w:val="24"/>
              </w:rPr>
            </w:pPr>
            <w:r w:rsidRPr="006B5EEF">
              <w:rPr>
                <w:rFonts w:ascii="Times New Roman" w:hAnsi="Times New Roman" w:cs="Times New Roman"/>
                <w:sz w:val="24"/>
                <w:szCs w:val="24"/>
              </w:rPr>
              <w:t>(</w:t>
            </w:r>
            <w:r w:rsidRPr="006B5EEF">
              <w:rPr>
                <w:rFonts w:ascii="Times New Roman" w:hAnsi="Times New Roman" w:cs="Times New Roman"/>
                <w:sz w:val="24"/>
                <w:szCs w:val="24"/>
              </w:rPr>
              <w:t>特殊情况下有两个相对的面是正方形</w:t>
            </w:r>
            <w:r w:rsidRPr="006B5EEF">
              <w:rPr>
                <w:rFonts w:ascii="Times New Roman" w:hAnsi="Times New Roman" w:cs="Times New Roman"/>
                <w:sz w:val="24"/>
                <w:szCs w:val="24"/>
              </w:rPr>
              <w:t>)</w:t>
            </w:r>
            <w:r w:rsidRPr="006B5EEF">
              <w:rPr>
                <w:rFonts w:ascii="Times New Roman" w:hAnsi="Times New Roman" w:cs="Times New Roman"/>
                <w:sz w:val="24"/>
                <w:szCs w:val="24"/>
              </w:rPr>
              <w:t>；</w:t>
            </w:r>
          </w:p>
          <w:p w:rsidR="0095655E" w:rsidRPr="006B5EEF" w:rsidRDefault="0095655E" w:rsidP="0095655E">
            <w:pPr>
              <w:pStyle w:val="a6"/>
              <w:spacing w:line="360" w:lineRule="auto"/>
              <w:rPr>
                <w:rFonts w:ascii="Times New Roman" w:hAnsi="Times New Roman" w:cs="Times New Roman"/>
                <w:sz w:val="24"/>
                <w:szCs w:val="24"/>
              </w:rPr>
            </w:pPr>
            <w:r w:rsidRPr="006B5EEF">
              <w:rPr>
                <w:rFonts w:ascii="Times New Roman" w:hAnsi="Times New Roman" w:cs="Times New Roman"/>
                <w:sz w:val="24"/>
                <w:szCs w:val="24"/>
              </w:rPr>
              <w:t>相对的面完全相同</w:t>
            </w:r>
            <w:r w:rsidRPr="006B5EEF">
              <w:rPr>
                <w:rFonts w:ascii="Times New Roman" w:eastAsiaTheme="minorEastAsia" w:hAnsi="Times New Roman" w:cs="Times New Roman" w:hint="eastAsia"/>
                <w:sz w:val="24"/>
                <w:szCs w:val="24"/>
              </w:rPr>
              <w:t>。</w:t>
            </w:r>
          </w:p>
        </w:tc>
        <w:tc>
          <w:tcPr>
            <w:tcW w:w="3282" w:type="dxa"/>
            <w:shd w:val="clear" w:color="auto" w:fill="auto"/>
            <w:vAlign w:val="center"/>
          </w:tcPr>
          <w:p w:rsidR="0095655E" w:rsidRPr="006B5EEF" w:rsidRDefault="0095655E" w:rsidP="0095655E">
            <w:pPr>
              <w:pStyle w:val="a6"/>
              <w:spacing w:line="360" w:lineRule="auto"/>
              <w:rPr>
                <w:rFonts w:ascii="Times New Roman" w:eastAsia="MingLiU_HKSCS" w:hAnsi="Times New Roman" w:cs="Times New Roman"/>
                <w:sz w:val="24"/>
                <w:szCs w:val="24"/>
              </w:rPr>
            </w:pPr>
            <w:r w:rsidRPr="006B5EEF">
              <w:rPr>
                <w:rFonts w:ascii="Times New Roman" w:hAnsi="Times New Roman" w:cs="Times New Roman"/>
                <w:sz w:val="24"/>
                <w:szCs w:val="24"/>
              </w:rPr>
              <w:t>有</w:t>
            </w:r>
            <w:r w:rsidRPr="006B5EEF">
              <w:rPr>
                <w:rFonts w:ascii="Times New Roman" w:hAnsi="Times New Roman" w:cs="Times New Roman"/>
                <w:sz w:val="24"/>
                <w:szCs w:val="24"/>
              </w:rPr>
              <w:t>12</w:t>
            </w:r>
            <w:r w:rsidRPr="006B5EEF">
              <w:rPr>
                <w:rFonts w:ascii="Times New Roman" w:hAnsi="Times New Roman" w:cs="Times New Roman"/>
                <w:sz w:val="24"/>
                <w:szCs w:val="24"/>
              </w:rPr>
              <w:t>条棱；</w:t>
            </w:r>
          </w:p>
          <w:p w:rsidR="0095655E" w:rsidRPr="006B5EEF" w:rsidRDefault="0095655E" w:rsidP="0095655E">
            <w:pPr>
              <w:pStyle w:val="a6"/>
              <w:spacing w:line="360" w:lineRule="auto"/>
              <w:rPr>
                <w:rFonts w:ascii="Times New Roman" w:eastAsia="MingLiU_HKSCS" w:hAnsi="Times New Roman" w:cs="Times New Roman"/>
                <w:sz w:val="24"/>
                <w:szCs w:val="24"/>
              </w:rPr>
            </w:pPr>
            <w:r w:rsidRPr="006B5EEF">
              <w:rPr>
                <w:rFonts w:ascii="Times New Roman" w:hAnsi="Times New Roman" w:cs="Times New Roman"/>
                <w:sz w:val="24"/>
                <w:szCs w:val="24"/>
              </w:rPr>
              <w:t>相对的棱长度相等</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rPr>
                <w:rFonts w:ascii="Times New Roman" w:eastAsia="MingLiU_HKSCS" w:hAnsi="Times New Roman" w:cs="Times New Roman"/>
                <w:sz w:val="24"/>
                <w:szCs w:val="24"/>
              </w:rPr>
            </w:pPr>
            <w:r w:rsidRPr="006B5EEF">
              <w:rPr>
                <w:rFonts w:ascii="Times New Roman" w:hAnsi="Times New Roman" w:cs="Times New Roman"/>
                <w:sz w:val="24"/>
                <w:szCs w:val="24"/>
              </w:rPr>
              <w:t>相邻的棱互相垂直；</w:t>
            </w:r>
          </w:p>
          <w:p w:rsidR="0095655E" w:rsidRPr="006B5EEF" w:rsidRDefault="0095655E" w:rsidP="0095655E">
            <w:pPr>
              <w:pStyle w:val="a6"/>
              <w:spacing w:line="360" w:lineRule="auto"/>
              <w:rPr>
                <w:rFonts w:ascii="Times New Roman" w:hAnsi="Times New Roman" w:cs="Times New Roman"/>
                <w:sz w:val="24"/>
                <w:szCs w:val="24"/>
              </w:rPr>
            </w:pPr>
            <w:r w:rsidRPr="006B5EEF">
              <w:rPr>
                <w:rFonts w:ascii="Times New Roman" w:hAnsi="Times New Roman" w:cs="Times New Roman"/>
                <w:sz w:val="24"/>
                <w:szCs w:val="24"/>
              </w:rPr>
              <w:t>相交于一个顶点的三条棱的长度分别叫做长方体的长</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宽</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高</w:t>
            </w:r>
            <w:r w:rsidRPr="006B5EEF">
              <w:rPr>
                <w:rFonts w:ascii="Times New Roman" w:eastAsiaTheme="minorEastAsia" w:hAnsi="Times New Roman" w:cs="Times New Roman" w:hint="eastAsia"/>
                <w:sz w:val="24"/>
                <w:szCs w:val="24"/>
              </w:rPr>
              <w:t>。</w:t>
            </w:r>
          </w:p>
        </w:tc>
        <w:tc>
          <w:tcPr>
            <w:tcW w:w="816" w:type="dxa"/>
            <w:shd w:val="clear" w:color="auto" w:fill="auto"/>
            <w:vAlign w:val="center"/>
          </w:tcPr>
          <w:p w:rsidR="0095655E" w:rsidRPr="006B5EEF" w:rsidRDefault="0095655E" w:rsidP="001E6C87">
            <w:pPr>
              <w:pStyle w:val="a6"/>
              <w:spacing w:line="360" w:lineRule="auto"/>
              <w:jc w:val="center"/>
              <w:rPr>
                <w:rFonts w:ascii="MingLiU_HKSCS" w:eastAsia="MingLiU_HKSCS" w:hAnsi="MingLiU_HKSCS" w:cs="MingLiU_HKSCS"/>
                <w:sz w:val="24"/>
                <w:szCs w:val="24"/>
              </w:rPr>
            </w:pPr>
            <w:r w:rsidRPr="006B5EEF">
              <w:rPr>
                <w:rFonts w:ascii="Times New Roman" w:hAnsi="Times New Roman" w:cs="Times New Roman" w:hint="eastAsia"/>
                <w:sz w:val="24"/>
                <w:szCs w:val="24"/>
              </w:rPr>
              <w:t>8</w:t>
            </w:r>
            <w:r w:rsidRPr="006B5EEF">
              <w:rPr>
                <w:rFonts w:ascii="Times New Roman" w:hAnsi="Times New Roman" w:cs="Times New Roman"/>
                <w:sz w:val="24"/>
                <w:szCs w:val="24"/>
              </w:rPr>
              <w:t>个</w:t>
            </w:r>
          </w:p>
        </w:tc>
      </w:tr>
      <w:tr w:rsidR="0095655E" w:rsidRPr="006B5EEF" w:rsidTr="001E6C87">
        <w:trPr>
          <w:jc w:val="center"/>
        </w:trPr>
        <w:tc>
          <w:tcPr>
            <w:tcW w:w="1236" w:type="dxa"/>
            <w:shd w:val="clear" w:color="auto" w:fill="auto"/>
            <w:vAlign w:val="center"/>
          </w:tcPr>
          <w:p w:rsidR="0095655E" w:rsidRPr="006B5EEF" w:rsidRDefault="0095655E" w:rsidP="001E6C87">
            <w:pPr>
              <w:pStyle w:val="a6"/>
              <w:spacing w:line="360" w:lineRule="auto"/>
              <w:jc w:val="center"/>
              <w:rPr>
                <w:rFonts w:ascii="Times New Roman" w:hAnsi="Times New Roman" w:cs="Times New Roman"/>
                <w:sz w:val="24"/>
                <w:szCs w:val="24"/>
              </w:rPr>
            </w:pPr>
            <w:r w:rsidRPr="006B5EEF">
              <w:rPr>
                <w:rFonts w:ascii="Times New Roman" w:hAnsi="Times New Roman" w:cs="Times New Roman"/>
                <w:sz w:val="24"/>
                <w:szCs w:val="24"/>
              </w:rPr>
              <w:t>正方体</w:t>
            </w:r>
          </w:p>
        </w:tc>
        <w:tc>
          <w:tcPr>
            <w:tcW w:w="3282" w:type="dxa"/>
            <w:shd w:val="clear" w:color="auto" w:fill="auto"/>
            <w:vAlign w:val="center"/>
          </w:tcPr>
          <w:p w:rsidR="0095655E" w:rsidRPr="006B5EEF" w:rsidRDefault="0095655E" w:rsidP="0095655E">
            <w:pPr>
              <w:pStyle w:val="a6"/>
              <w:spacing w:line="360" w:lineRule="auto"/>
              <w:rPr>
                <w:rFonts w:ascii="Times New Roman" w:eastAsia="MingLiU_HKSCS" w:hAnsi="Times New Roman" w:cs="Times New Roman"/>
                <w:sz w:val="24"/>
                <w:szCs w:val="24"/>
              </w:rPr>
            </w:pPr>
            <w:r w:rsidRPr="006B5EEF">
              <w:rPr>
                <w:rFonts w:ascii="Times New Roman" w:hAnsi="Times New Roman" w:cs="Times New Roman"/>
                <w:sz w:val="24"/>
                <w:szCs w:val="24"/>
              </w:rPr>
              <w:t>有</w:t>
            </w:r>
            <w:r w:rsidRPr="006B5EEF">
              <w:rPr>
                <w:rFonts w:ascii="Times New Roman" w:hAnsi="Times New Roman" w:cs="Times New Roman"/>
                <w:sz w:val="24"/>
                <w:szCs w:val="24"/>
              </w:rPr>
              <w:t>6</w:t>
            </w:r>
            <w:r w:rsidRPr="006B5EEF">
              <w:rPr>
                <w:rFonts w:ascii="Times New Roman" w:hAnsi="Times New Roman" w:cs="Times New Roman"/>
                <w:sz w:val="24"/>
                <w:szCs w:val="24"/>
              </w:rPr>
              <w:t>个面；</w:t>
            </w:r>
          </w:p>
          <w:p w:rsidR="0095655E" w:rsidRPr="006B5EEF" w:rsidRDefault="0095655E" w:rsidP="0095655E">
            <w:pPr>
              <w:pStyle w:val="a6"/>
              <w:spacing w:line="360" w:lineRule="auto"/>
              <w:rPr>
                <w:rFonts w:ascii="Times New Roman" w:eastAsia="MingLiU_HKSCS" w:hAnsi="Times New Roman" w:cs="Times New Roman"/>
                <w:sz w:val="24"/>
                <w:szCs w:val="24"/>
              </w:rPr>
            </w:pPr>
            <w:r w:rsidRPr="006B5EEF">
              <w:rPr>
                <w:rFonts w:ascii="Times New Roman" w:hAnsi="Times New Roman" w:cs="Times New Roman"/>
                <w:sz w:val="24"/>
                <w:szCs w:val="24"/>
              </w:rPr>
              <w:t>每个面都是正方形；</w:t>
            </w:r>
          </w:p>
          <w:p w:rsidR="0095655E" w:rsidRPr="006B5EEF" w:rsidRDefault="0095655E" w:rsidP="0095655E">
            <w:pPr>
              <w:pStyle w:val="a6"/>
              <w:spacing w:line="360" w:lineRule="auto"/>
              <w:rPr>
                <w:rFonts w:ascii="Times New Roman" w:hAnsi="Times New Roman" w:cs="Times New Roman"/>
                <w:sz w:val="24"/>
                <w:szCs w:val="24"/>
              </w:rPr>
            </w:pPr>
            <w:r w:rsidRPr="006B5EEF">
              <w:rPr>
                <w:rFonts w:ascii="Times New Roman" w:hAnsi="Times New Roman" w:cs="Times New Roman" w:hint="eastAsia"/>
                <w:sz w:val="24"/>
                <w:szCs w:val="24"/>
              </w:rPr>
              <w:t>6</w:t>
            </w:r>
            <w:r w:rsidRPr="006B5EEF">
              <w:rPr>
                <w:rFonts w:ascii="Times New Roman" w:hAnsi="Times New Roman" w:cs="Times New Roman"/>
                <w:sz w:val="24"/>
                <w:szCs w:val="24"/>
              </w:rPr>
              <w:t>个面</w:t>
            </w:r>
            <w:r w:rsidRPr="006B5EEF">
              <w:rPr>
                <w:rFonts w:ascii="Times New Roman" w:hAnsi="Times New Roman" w:cs="Times New Roman" w:hint="eastAsia"/>
                <w:sz w:val="24"/>
                <w:szCs w:val="24"/>
              </w:rPr>
              <w:t>完全相同</w:t>
            </w:r>
            <w:r w:rsidRPr="006B5EEF">
              <w:rPr>
                <w:rFonts w:ascii="Times New Roman" w:eastAsiaTheme="minorEastAsia" w:hAnsi="Times New Roman" w:cs="Times New Roman" w:hint="eastAsia"/>
                <w:sz w:val="24"/>
                <w:szCs w:val="24"/>
              </w:rPr>
              <w:t>。</w:t>
            </w:r>
          </w:p>
        </w:tc>
        <w:tc>
          <w:tcPr>
            <w:tcW w:w="3282" w:type="dxa"/>
            <w:shd w:val="clear" w:color="auto" w:fill="auto"/>
            <w:vAlign w:val="center"/>
          </w:tcPr>
          <w:p w:rsidR="0095655E" w:rsidRPr="006B5EEF" w:rsidRDefault="0095655E" w:rsidP="0095655E">
            <w:pPr>
              <w:pStyle w:val="a6"/>
              <w:spacing w:line="360" w:lineRule="auto"/>
              <w:rPr>
                <w:rFonts w:ascii="Times New Roman" w:eastAsia="MingLiU_HKSCS" w:hAnsi="Times New Roman" w:cs="Times New Roman"/>
                <w:sz w:val="24"/>
                <w:szCs w:val="24"/>
              </w:rPr>
            </w:pPr>
            <w:r w:rsidRPr="006B5EEF">
              <w:rPr>
                <w:rFonts w:ascii="Times New Roman" w:hAnsi="Times New Roman" w:cs="Times New Roman"/>
                <w:sz w:val="24"/>
                <w:szCs w:val="24"/>
              </w:rPr>
              <w:t>有</w:t>
            </w:r>
            <w:r w:rsidRPr="006B5EEF">
              <w:rPr>
                <w:rFonts w:ascii="Times New Roman" w:hAnsi="Times New Roman" w:cs="Times New Roman"/>
                <w:sz w:val="24"/>
                <w:szCs w:val="24"/>
              </w:rPr>
              <w:t>12</w:t>
            </w:r>
            <w:r w:rsidRPr="006B5EEF">
              <w:rPr>
                <w:rFonts w:ascii="Times New Roman" w:hAnsi="Times New Roman" w:cs="Times New Roman"/>
                <w:sz w:val="24"/>
                <w:szCs w:val="24"/>
              </w:rPr>
              <w:t>条棱；</w:t>
            </w:r>
          </w:p>
          <w:p w:rsidR="0095655E" w:rsidRPr="006B5EEF" w:rsidRDefault="0095655E" w:rsidP="0095655E">
            <w:pPr>
              <w:pStyle w:val="a6"/>
              <w:spacing w:line="360" w:lineRule="auto"/>
              <w:rPr>
                <w:rFonts w:ascii="Times New Roman" w:eastAsia="MingLiU_HKSCS" w:hAnsi="Times New Roman" w:cs="Times New Roman"/>
                <w:sz w:val="24"/>
                <w:szCs w:val="24"/>
              </w:rPr>
            </w:pPr>
            <w:r w:rsidRPr="006B5EEF">
              <w:rPr>
                <w:rFonts w:ascii="Times New Roman" w:hAnsi="Times New Roman" w:cs="Times New Roman"/>
                <w:sz w:val="24"/>
                <w:szCs w:val="24"/>
              </w:rPr>
              <w:t>所有的棱长度相等</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rPr>
                <w:rFonts w:ascii="Times New Roman" w:hAnsi="Times New Roman" w:cs="Times New Roman"/>
                <w:sz w:val="24"/>
                <w:szCs w:val="24"/>
              </w:rPr>
            </w:pPr>
            <w:r w:rsidRPr="006B5EEF">
              <w:rPr>
                <w:rFonts w:ascii="Times New Roman" w:hAnsi="Times New Roman" w:cs="Times New Roman"/>
                <w:sz w:val="24"/>
                <w:szCs w:val="24"/>
              </w:rPr>
              <w:t>相邻的棱相互垂直</w:t>
            </w:r>
            <w:r w:rsidRPr="006B5EEF">
              <w:rPr>
                <w:rFonts w:ascii="Times New Roman" w:eastAsiaTheme="minorEastAsia" w:hAnsi="Times New Roman" w:cs="Times New Roman" w:hint="eastAsia"/>
                <w:sz w:val="24"/>
                <w:szCs w:val="24"/>
              </w:rPr>
              <w:t>。</w:t>
            </w:r>
          </w:p>
        </w:tc>
        <w:tc>
          <w:tcPr>
            <w:tcW w:w="816" w:type="dxa"/>
            <w:shd w:val="clear" w:color="auto" w:fill="auto"/>
            <w:vAlign w:val="center"/>
          </w:tcPr>
          <w:p w:rsidR="0095655E" w:rsidRPr="006B5EEF" w:rsidRDefault="0095655E" w:rsidP="001E6C87">
            <w:pPr>
              <w:pStyle w:val="a6"/>
              <w:spacing w:line="360" w:lineRule="auto"/>
              <w:jc w:val="center"/>
              <w:rPr>
                <w:rFonts w:ascii="MingLiU_HKSCS" w:eastAsia="MingLiU_HKSCS" w:hAnsi="MingLiU_HKSCS" w:cs="MingLiU_HKSCS"/>
                <w:sz w:val="24"/>
                <w:szCs w:val="24"/>
              </w:rPr>
            </w:pPr>
            <w:r w:rsidRPr="006B5EEF">
              <w:rPr>
                <w:rFonts w:ascii="Times New Roman" w:hAnsi="Times New Roman" w:cs="Times New Roman" w:hint="eastAsia"/>
                <w:sz w:val="24"/>
                <w:szCs w:val="24"/>
              </w:rPr>
              <w:t>8</w:t>
            </w:r>
            <w:r w:rsidRPr="006B5EEF">
              <w:rPr>
                <w:rFonts w:ascii="Times New Roman" w:hAnsi="Times New Roman" w:cs="Times New Roman"/>
                <w:sz w:val="24"/>
                <w:szCs w:val="24"/>
              </w:rPr>
              <w:t>个</w:t>
            </w:r>
          </w:p>
        </w:tc>
      </w:tr>
    </w:tbl>
    <w:p w:rsidR="0095655E" w:rsidRPr="006B5EEF" w:rsidRDefault="0095655E" w:rsidP="0095655E">
      <w:pPr>
        <w:pStyle w:val="a6"/>
        <w:spacing w:line="360" w:lineRule="auto"/>
        <w:ind w:firstLineChars="200" w:firstLine="480"/>
        <w:jc w:val="center"/>
        <w:rPr>
          <w:rFonts w:ascii="MingLiU_HKSCS" w:eastAsia="MingLiU_HKSCS" w:hAnsi="MingLiU_HKSCS" w:cs="MingLiU_HKSCS"/>
          <w:sz w:val="24"/>
          <w:szCs w:val="24"/>
        </w:rPr>
      </w:pPr>
      <w:r w:rsidRPr="006B5EEF">
        <w:rPr>
          <w:rFonts w:ascii="Times New Roman" w:hAnsi="Times New Roman" w:cs="Times New Roman"/>
          <w:sz w:val="24"/>
          <w:szCs w:val="24"/>
        </w:rPr>
        <w:t>备教学目标</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知识与技能</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sz w:val="24"/>
          <w:szCs w:val="24"/>
        </w:rPr>
        <w:t>认识圆柱</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掌握圆柱的各部分名称及特征</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明确圆柱的底面</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圆柱的高与圆柱的侧面展开图之间的关系</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建立圆柱的几何模型</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lastRenderedPageBreak/>
        <w:t>过程与方法</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sz w:val="24"/>
          <w:szCs w:val="24"/>
        </w:rPr>
        <w:t>经历自主探究圆柱基本特征的过程</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提高学生的观察</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操作</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比较</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归纳能力</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知道圆柱的侧面沿高展开后是长方形</w:t>
      </w:r>
      <w:r w:rsidRPr="006B5EEF">
        <w:rPr>
          <w:rFonts w:ascii="Times New Roman" w:hAnsi="Times New Roman" w:cs="Times New Roman"/>
          <w:sz w:val="24"/>
          <w:szCs w:val="24"/>
        </w:rPr>
        <w:t>(</w:t>
      </w:r>
      <w:r w:rsidRPr="006B5EEF">
        <w:rPr>
          <w:rFonts w:ascii="Times New Roman" w:hAnsi="Times New Roman" w:cs="Times New Roman"/>
          <w:sz w:val="24"/>
          <w:szCs w:val="24"/>
        </w:rPr>
        <w:t>正方形</w:t>
      </w:r>
      <w:r w:rsidRPr="006B5EEF">
        <w:rPr>
          <w:rFonts w:ascii="Times New Roman" w:hAnsi="Times New Roman" w:cs="Times New Roman"/>
          <w:sz w:val="24"/>
          <w:szCs w:val="24"/>
        </w:rPr>
        <w:t>)</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进一步发展空间观念</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情感</w:t>
      </w:r>
      <w:r w:rsidRPr="006B5EEF">
        <w:rPr>
          <w:rFonts w:ascii="Times New Roman" w:eastAsiaTheme="minorEastAsia" w:hAnsi="Times New Roman" w:cs="Times New Roman" w:hint="eastAsia"/>
          <w:sz w:val="24"/>
          <w:szCs w:val="24"/>
        </w:rPr>
        <w:t>、</w:t>
      </w:r>
      <w:r w:rsidRPr="006B5EEF">
        <w:rPr>
          <w:rFonts w:ascii="Times New Roman" w:eastAsia="黑体" w:hAnsi="Times New Roman" w:cs="Times New Roman"/>
          <w:sz w:val="24"/>
          <w:szCs w:val="24"/>
        </w:rPr>
        <w:t>态度与价值观</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sz w:val="24"/>
          <w:szCs w:val="24"/>
        </w:rPr>
        <w:t>通过学生参与数学活动的过程</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感受用数学思想探索问题的乐趣</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jc w:val="center"/>
        <w:rPr>
          <w:rFonts w:ascii="MingLiU_HKSCS" w:eastAsia="MingLiU_HKSCS" w:hAnsi="MingLiU_HKSCS" w:cs="MingLiU_HKSCS"/>
          <w:sz w:val="24"/>
          <w:szCs w:val="24"/>
        </w:rPr>
      </w:pPr>
      <w:r w:rsidRPr="006B5EEF">
        <w:rPr>
          <w:rFonts w:ascii="Times New Roman" w:hAnsi="Times New Roman" w:cs="Times New Roman"/>
          <w:sz w:val="24"/>
          <w:szCs w:val="24"/>
        </w:rPr>
        <w:t>备重点难</w:t>
      </w:r>
      <w:r w:rsidRPr="006B5EEF">
        <w:rPr>
          <w:rFonts w:ascii="Times New Roman" w:hAnsi="Times New Roman" w:cs="Times New Roman" w:hint="eastAsia"/>
          <w:sz w:val="24"/>
          <w:szCs w:val="24"/>
        </w:rPr>
        <w:t>点</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重点：</w:t>
      </w:r>
      <w:r w:rsidRPr="006B5EEF">
        <w:rPr>
          <w:rFonts w:ascii="Times New Roman" w:hAnsi="Times New Roman" w:cs="Times New Roman"/>
          <w:sz w:val="24"/>
          <w:szCs w:val="24"/>
        </w:rPr>
        <w:t>理解并掌握圆柱的基本特征</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建立空间观念</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难点：</w:t>
      </w:r>
      <w:r w:rsidRPr="006B5EEF">
        <w:rPr>
          <w:rFonts w:ascii="Times New Roman" w:hAnsi="Times New Roman" w:cs="Times New Roman"/>
          <w:sz w:val="24"/>
          <w:szCs w:val="24"/>
        </w:rPr>
        <w:t>发展空间观念</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掌握圆柱的基本特征</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明确圆柱沿高展开的侧面展开图是一个长方形</w:t>
      </w:r>
      <w:r w:rsidRPr="006B5EEF">
        <w:rPr>
          <w:rFonts w:ascii="Times New Roman" w:hAnsi="Times New Roman" w:cs="Times New Roman"/>
          <w:sz w:val="24"/>
          <w:szCs w:val="24"/>
        </w:rPr>
        <w:t>(</w:t>
      </w:r>
      <w:r w:rsidRPr="006B5EEF">
        <w:rPr>
          <w:rFonts w:ascii="Times New Roman" w:hAnsi="Times New Roman" w:cs="Times New Roman"/>
          <w:sz w:val="24"/>
          <w:szCs w:val="24"/>
        </w:rPr>
        <w:t>或正方形</w:t>
      </w:r>
      <w:r w:rsidRPr="006B5EEF">
        <w:rPr>
          <w:rFonts w:ascii="Times New Roman" w:hAnsi="Times New Roman" w:cs="Times New Roman"/>
          <w:sz w:val="24"/>
          <w:szCs w:val="24"/>
        </w:rPr>
        <w:t>)</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理解长方形的长和宽</w:t>
      </w:r>
      <w:r w:rsidRPr="006B5EEF">
        <w:rPr>
          <w:rFonts w:ascii="Times New Roman" w:hAnsi="Times New Roman" w:cs="Times New Roman"/>
          <w:sz w:val="24"/>
          <w:szCs w:val="24"/>
        </w:rPr>
        <w:t>(</w:t>
      </w:r>
      <w:r w:rsidRPr="006B5EEF">
        <w:rPr>
          <w:rFonts w:ascii="Times New Roman" w:hAnsi="Times New Roman" w:cs="Times New Roman"/>
          <w:sz w:val="24"/>
          <w:szCs w:val="24"/>
        </w:rPr>
        <w:t>或正方形的边长</w:t>
      </w:r>
      <w:r w:rsidRPr="006B5EEF">
        <w:rPr>
          <w:rFonts w:ascii="Times New Roman" w:hAnsi="Times New Roman" w:cs="Times New Roman"/>
          <w:sz w:val="24"/>
          <w:szCs w:val="24"/>
        </w:rPr>
        <w:t>)</w:t>
      </w:r>
      <w:r w:rsidRPr="006B5EEF">
        <w:rPr>
          <w:rFonts w:ascii="Times New Roman" w:hAnsi="Times New Roman" w:cs="Times New Roman"/>
          <w:sz w:val="24"/>
          <w:szCs w:val="24"/>
        </w:rPr>
        <w:t>与圆柱的底面周长和高的关系</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jc w:val="center"/>
        <w:rPr>
          <w:rFonts w:ascii="MingLiU_HKSCS" w:eastAsia="MingLiU_HKSCS" w:hAnsi="MingLiU_HKSCS" w:cs="MingLiU_HKSCS"/>
          <w:sz w:val="24"/>
          <w:szCs w:val="24"/>
        </w:rPr>
      </w:pPr>
      <w:r w:rsidRPr="006B5EEF">
        <w:rPr>
          <w:rFonts w:ascii="Times New Roman" w:hAnsi="Times New Roman" w:cs="Times New Roman"/>
          <w:sz w:val="24"/>
          <w:szCs w:val="24"/>
        </w:rPr>
        <w:t>备知识讲解</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 xml:space="preserve">知识点一　</w:t>
      </w:r>
      <w:r w:rsidRPr="006B5EEF">
        <w:rPr>
          <w:rFonts w:ascii="Times New Roman" w:hAnsi="Times New Roman" w:cs="Times New Roman"/>
          <w:sz w:val="24"/>
          <w:szCs w:val="24"/>
        </w:rPr>
        <w:t>圆柱的认识</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问题导入</w:t>
      </w:r>
      <w:r w:rsidRPr="006B5EEF">
        <w:rPr>
          <w:rFonts w:ascii="Times New Roman" w:hAnsi="Times New Roman" w:cs="Times New Roman"/>
          <w:sz w:val="24"/>
          <w:szCs w:val="24"/>
        </w:rPr>
        <w:t xml:space="preserve">　下面这些物体的形状有什么共同特点？如果把这些物体的形状画下来</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那么会是什么样子呢？</w:t>
      </w:r>
      <w:r w:rsidRPr="006B5EEF">
        <w:rPr>
          <w:rFonts w:ascii="Times New Roman" w:eastAsia="楷体_GB2312" w:hAnsi="Times New Roman" w:cs="Times New Roman"/>
          <w:sz w:val="24"/>
          <w:szCs w:val="24"/>
        </w:rPr>
        <w:t>(</w:t>
      </w:r>
      <w:r w:rsidRPr="006B5EEF">
        <w:rPr>
          <w:rFonts w:ascii="Times New Roman" w:eastAsia="楷体_GB2312" w:hAnsi="Times New Roman" w:cs="Times New Roman"/>
          <w:sz w:val="24"/>
          <w:szCs w:val="24"/>
        </w:rPr>
        <w:t>教材</w:t>
      </w:r>
      <w:r w:rsidRPr="006B5EEF">
        <w:rPr>
          <w:rFonts w:ascii="Times New Roman" w:eastAsia="楷体_GB2312" w:hAnsi="Times New Roman" w:cs="Times New Roman"/>
          <w:sz w:val="24"/>
          <w:szCs w:val="24"/>
        </w:rPr>
        <w:t>17</w:t>
      </w:r>
      <w:r w:rsidRPr="006B5EEF">
        <w:rPr>
          <w:rFonts w:ascii="Times New Roman" w:eastAsia="楷体_GB2312" w:hAnsi="Times New Roman" w:cs="Times New Roman"/>
          <w:sz w:val="24"/>
          <w:szCs w:val="24"/>
        </w:rPr>
        <w:t>页</w:t>
      </w:r>
      <w:r w:rsidRPr="006B5EEF">
        <w:rPr>
          <w:rFonts w:ascii="Times New Roman" w:eastAsia="楷体_GB2312" w:hAnsi="Times New Roman" w:cs="Times New Roman"/>
          <w:sz w:val="24"/>
          <w:szCs w:val="24"/>
        </w:rPr>
        <w:t>)</w:t>
      </w:r>
    </w:p>
    <w:p w:rsidR="0095655E" w:rsidRPr="006B5EEF" w:rsidRDefault="0095655E" w:rsidP="0095655E">
      <w:pPr>
        <w:pStyle w:val="a6"/>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29355" cy="2138680"/>
            <wp:effectExtent l="19050" t="0" r="4445" b="0"/>
            <wp:docPr id="5" name="图片 5" descr="F:\2018X\转WORD\教学全解六年级数学下RJ\WORD换\扫描P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8X\转WORD\教学全解六年级数学下RJ\WORD换\扫描P17.TIF"/>
                    <pic:cNvPicPr>
                      <a:picLocks noChangeAspect="1" noChangeArrowheads="1"/>
                    </pic:cNvPicPr>
                  </pic:nvPicPr>
                  <pic:blipFill>
                    <a:blip r:embed="rId7" cstate="print"/>
                    <a:srcRect/>
                    <a:stretch>
                      <a:fillRect/>
                    </a:stretch>
                  </pic:blipFill>
                  <pic:spPr bwMode="auto">
                    <a:xfrm>
                      <a:off x="0" y="0"/>
                      <a:ext cx="3729355" cy="2138680"/>
                    </a:xfrm>
                    <a:prstGeom prst="rect">
                      <a:avLst/>
                    </a:prstGeom>
                    <a:noFill/>
                    <a:ln w="9525">
                      <a:noFill/>
                      <a:miter lim="800000"/>
                      <a:headEnd/>
                      <a:tailEnd/>
                    </a:ln>
                  </pic:spPr>
                </pic:pic>
              </a:graphicData>
            </a:graphic>
          </wp:inline>
        </w:drawing>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过程讲解</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hint="eastAsia"/>
          <w:sz w:val="24"/>
          <w:szCs w:val="24"/>
        </w:rPr>
        <w:t>1</w:t>
      </w:r>
      <w:r w:rsidRPr="001641C7">
        <w:rPr>
          <w:rFonts w:ascii="Times New Roman" w:eastAsiaTheme="minorEastAsia" w:hAnsi="Times New Roman" w:cs="Times New Roman" w:hint="eastAsia"/>
          <w:sz w:val="24"/>
          <w:szCs w:val="24"/>
        </w:rPr>
        <w:t>.</w:t>
      </w:r>
      <w:r w:rsidRPr="006B5EEF">
        <w:rPr>
          <w:rFonts w:ascii="Times New Roman" w:eastAsia="黑体" w:hAnsi="Times New Roman" w:cs="Times New Roman"/>
          <w:sz w:val="24"/>
          <w:szCs w:val="24"/>
        </w:rPr>
        <w:t>明确图中各物体的形状</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sz w:val="24"/>
          <w:szCs w:val="24"/>
        </w:rPr>
        <w:t>观察发现：这些物体都是建筑物或生活用品</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它们的形状都是圆柱体</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简称圆柱</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hint="eastAsia"/>
          <w:sz w:val="24"/>
          <w:szCs w:val="24"/>
        </w:rPr>
        <w:t>2</w:t>
      </w:r>
      <w:r w:rsidRPr="001641C7">
        <w:rPr>
          <w:rFonts w:ascii="Times New Roman" w:eastAsiaTheme="minorEastAsia" w:hAnsi="Times New Roman" w:cs="Times New Roman" w:hint="eastAsia"/>
          <w:sz w:val="24"/>
          <w:szCs w:val="24"/>
        </w:rPr>
        <w:t>.</w:t>
      </w:r>
      <w:r w:rsidRPr="006B5EEF">
        <w:rPr>
          <w:rFonts w:ascii="Times New Roman" w:eastAsia="黑体" w:hAnsi="Times New Roman" w:cs="Times New Roman"/>
          <w:sz w:val="24"/>
          <w:szCs w:val="24"/>
        </w:rPr>
        <w:t>认识圆柱</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sz w:val="24"/>
          <w:szCs w:val="24"/>
          <w:u w:val="wave"/>
        </w:rPr>
        <w:t>圆柱是立体图形</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除去圆柱形物体本身独有的因素</w:t>
      </w:r>
      <w:r w:rsidRPr="006B5EEF">
        <w:rPr>
          <w:rFonts w:ascii="Times New Roman" w:hAnsi="Times New Roman" w:cs="Times New Roman"/>
          <w:sz w:val="24"/>
          <w:szCs w:val="24"/>
        </w:rPr>
        <w:t>(</w:t>
      </w:r>
      <w:r w:rsidRPr="006B5EEF">
        <w:rPr>
          <w:rFonts w:ascii="Times New Roman" w:hAnsi="Times New Roman" w:cs="Times New Roman"/>
          <w:sz w:val="24"/>
          <w:szCs w:val="24"/>
        </w:rPr>
        <w:t>材质</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色彩</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花纹等</w:t>
      </w:r>
      <w:r w:rsidRPr="006B5EEF">
        <w:rPr>
          <w:rFonts w:ascii="Times New Roman" w:hAnsi="Times New Roman" w:cs="Times New Roman"/>
          <w:sz w:val="24"/>
          <w:szCs w:val="24"/>
        </w:rPr>
        <w:t>)</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lastRenderedPageBreak/>
        <w:t>根据它们外形的共同特点抽象出图形</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如下图所示：</w:t>
      </w:r>
    </w:p>
    <w:p w:rsidR="0095655E" w:rsidRPr="006B5EEF" w:rsidRDefault="0095655E" w:rsidP="0095655E">
      <w:pPr>
        <w:pStyle w:val="a6"/>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14170" cy="1280160"/>
            <wp:effectExtent l="19050" t="0" r="5080" b="0"/>
            <wp:docPr id="6" name="图片 6" descr="F:\2018X\转WORD\教学全解六年级数学下RJ\WORD换\6RJ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8X\转WORD\教学全解六年级数学下RJ\WORD换\6RJ18.TIF"/>
                    <pic:cNvPicPr>
                      <a:picLocks noChangeAspect="1" noChangeArrowheads="1"/>
                    </pic:cNvPicPr>
                  </pic:nvPicPr>
                  <pic:blipFill>
                    <a:blip r:embed="rId8"/>
                    <a:srcRect/>
                    <a:stretch>
                      <a:fillRect/>
                    </a:stretch>
                  </pic:blipFill>
                  <pic:spPr bwMode="auto">
                    <a:xfrm>
                      <a:off x="0" y="0"/>
                      <a:ext cx="1614170" cy="1280160"/>
                    </a:xfrm>
                    <a:prstGeom prst="rect">
                      <a:avLst/>
                    </a:prstGeom>
                    <a:noFill/>
                    <a:ln w="9525">
                      <a:noFill/>
                      <a:miter lim="800000"/>
                      <a:headEnd/>
                      <a:tailEnd/>
                    </a:ln>
                  </pic:spPr>
                </pic:pic>
              </a:graphicData>
            </a:graphic>
          </wp:inline>
        </w:drawing>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hint="eastAsia"/>
          <w:sz w:val="24"/>
          <w:szCs w:val="24"/>
        </w:rPr>
        <w:t>3</w:t>
      </w:r>
      <w:r w:rsidRPr="001641C7">
        <w:rPr>
          <w:rFonts w:ascii="Times New Roman" w:eastAsiaTheme="minorEastAsia" w:hAnsi="Times New Roman" w:cs="Times New Roman" w:hint="eastAsia"/>
          <w:sz w:val="24"/>
          <w:szCs w:val="24"/>
        </w:rPr>
        <w:t>.</w:t>
      </w:r>
      <w:r w:rsidRPr="006B5EEF">
        <w:rPr>
          <w:rFonts w:ascii="Times New Roman" w:eastAsia="黑体" w:hAnsi="Times New Roman" w:cs="Times New Roman"/>
          <w:sz w:val="24"/>
          <w:szCs w:val="24"/>
        </w:rPr>
        <w:t>列举生活中圆柱</w:t>
      </w:r>
      <w:r w:rsidRPr="006B5EEF">
        <w:rPr>
          <w:rFonts w:ascii="Times New Roman" w:eastAsia="黑体" w:hAnsi="Times New Roman" w:cs="Times New Roman" w:hint="eastAsia"/>
          <w:sz w:val="24"/>
          <w:szCs w:val="24"/>
        </w:rPr>
        <w:t>形的其他物体</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sz w:val="24"/>
          <w:szCs w:val="24"/>
        </w:rPr>
        <w:t>生活中的许多物体都是圆柱形的</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例如：茶叶桶</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罐头盒等</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58290" cy="779145"/>
            <wp:effectExtent l="19050" t="0" r="3810" b="0"/>
            <wp:docPr id="7" name="图片 7" descr="F:\2018X\转WORD\教学全解六年级数学下RJ\WORD换\6RJ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8X\转WORD\教学全解六年级数学下RJ\WORD换\6RJ19.TIF"/>
                    <pic:cNvPicPr>
                      <a:picLocks noChangeAspect="1" noChangeArrowheads="1"/>
                    </pic:cNvPicPr>
                  </pic:nvPicPr>
                  <pic:blipFill>
                    <a:blip r:embed="rId9" cstate="print"/>
                    <a:srcRect/>
                    <a:stretch>
                      <a:fillRect/>
                    </a:stretch>
                  </pic:blipFill>
                  <pic:spPr bwMode="auto">
                    <a:xfrm>
                      <a:off x="0" y="0"/>
                      <a:ext cx="1558290" cy="779145"/>
                    </a:xfrm>
                    <a:prstGeom prst="rect">
                      <a:avLst/>
                    </a:prstGeom>
                    <a:noFill/>
                    <a:ln w="9525">
                      <a:noFill/>
                      <a:miter lim="800000"/>
                      <a:headEnd/>
                      <a:tailEnd/>
                    </a:ln>
                  </pic:spPr>
                </pic:pic>
              </a:graphicData>
            </a:graphic>
          </wp:inline>
        </w:drawing>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楷体_GB2312" w:hAnsi="Times New Roman" w:cs="Times New Roman" w:hint="eastAsia"/>
          <w:sz w:val="24"/>
          <w:szCs w:val="24"/>
        </w:rPr>
        <w:t>[</w:t>
      </w:r>
      <w:r w:rsidRPr="006B5EEF">
        <w:rPr>
          <w:rFonts w:ascii="Times New Roman" w:eastAsia="楷体_GB2312" w:hAnsi="Times New Roman" w:cs="Times New Roman"/>
          <w:sz w:val="24"/>
          <w:szCs w:val="24"/>
        </w:rPr>
        <w:t>重点提示：本册书所讲的圆柱都是直圆柱</w:t>
      </w:r>
      <w:r w:rsidRPr="006B5EEF">
        <w:rPr>
          <w:rFonts w:ascii="Times New Roman" w:eastAsiaTheme="minorEastAsia" w:hAnsi="Times New Roman" w:cs="Times New Roman" w:hint="eastAsia"/>
          <w:sz w:val="24"/>
          <w:szCs w:val="24"/>
        </w:rPr>
        <w:t>。</w:t>
      </w:r>
      <w:r w:rsidRPr="006B5EEF">
        <w:rPr>
          <w:rFonts w:ascii="Times New Roman" w:eastAsia="楷体_GB2312" w:hAnsi="Times New Roman" w:cs="Times New Roman" w:hint="eastAsia"/>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归纳总结</w:t>
      </w:r>
    </w:p>
    <w:p w:rsidR="0095655E" w:rsidRPr="006B5EEF" w:rsidRDefault="0095655E" w:rsidP="0095655E">
      <w:pPr>
        <w:pStyle w:val="a6"/>
        <w:spacing w:line="360" w:lineRule="auto"/>
        <w:ind w:firstLineChars="200" w:firstLine="480"/>
        <w:rPr>
          <w:rFonts w:ascii="MingLiU_HKSCS" w:eastAsia="MingLiU_HKSCS" w:hAnsi="MingLiU_HKSCS" w:cs="MingLiU_HKSCS"/>
          <w:sz w:val="24"/>
          <w:szCs w:val="24"/>
        </w:rPr>
      </w:pPr>
      <w:r w:rsidRPr="006B5EEF">
        <w:rPr>
          <w:rFonts w:ascii="Times New Roman" w:eastAsia="仿宋_GB2312" w:hAnsi="Times New Roman" w:cs="Times New Roman"/>
          <w:sz w:val="24"/>
          <w:szCs w:val="24"/>
        </w:rPr>
        <w:t>圆柱是生活中一种比较常见的立体图形</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 xml:space="preserve">知识点二　</w:t>
      </w:r>
      <w:r w:rsidRPr="006B5EEF">
        <w:rPr>
          <w:rFonts w:ascii="Times New Roman" w:hAnsi="Times New Roman" w:cs="Times New Roman"/>
          <w:sz w:val="24"/>
          <w:szCs w:val="24"/>
        </w:rPr>
        <w:t>圆柱的各部分名称及其特征</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问题导入</w:t>
      </w:r>
      <w:r w:rsidRPr="006B5EEF">
        <w:rPr>
          <w:rFonts w:ascii="Times New Roman" w:hAnsi="Times New Roman" w:cs="Times New Roman"/>
          <w:sz w:val="24"/>
          <w:szCs w:val="24"/>
        </w:rPr>
        <w:t xml:space="preserve">　观察一个圆柱形的物体</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看一看它是由哪几部分组成的</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有什么特征</w:t>
      </w:r>
      <w:r w:rsidRPr="006B5EEF">
        <w:rPr>
          <w:rFonts w:ascii="Times New Roman" w:eastAsiaTheme="minorEastAsia" w:hAnsi="Times New Roman" w:cs="Times New Roman" w:hint="eastAsia"/>
          <w:sz w:val="24"/>
          <w:szCs w:val="24"/>
        </w:rPr>
        <w:t>。</w:t>
      </w:r>
      <w:r w:rsidRPr="006B5EEF">
        <w:rPr>
          <w:rFonts w:ascii="Times New Roman" w:eastAsia="楷体_GB2312" w:hAnsi="Times New Roman" w:cs="Times New Roman"/>
          <w:sz w:val="24"/>
          <w:szCs w:val="24"/>
        </w:rPr>
        <w:t>(</w:t>
      </w:r>
      <w:r w:rsidRPr="006B5EEF">
        <w:rPr>
          <w:rFonts w:ascii="Times New Roman" w:eastAsia="楷体_GB2312" w:hAnsi="Times New Roman" w:cs="Times New Roman"/>
          <w:sz w:val="24"/>
          <w:szCs w:val="24"/>
        </w:rPr>
        <w:t>教材</w:t>
      </w:r>
      <w:r w:rsidRPr="006B5EEF">
        <w:rPr>
          <w:rFonts w:ascii="Times New Roman" w:eastAsia="楷体_GB2312" w:hAnsi="Times New Roman" w:cs="Times New Roman"/>
          <w:sz w:val="24"/>
          <w:szCs w:val="24"/>
        </w:rPr>
        <w:t>18</w:t>
      </w:r>
      <w:r w:rsidRPr="006B5EEF">
        <w:rPr>
          <w:rFonts w:ascii="Times New Roman" w:eastAsia="楷体_GB2312" w:hAnsi="Times New Roman" w:cs="Times New Roman"/>
          <w:sz w:val="24"/>
          <w:szCs w:val="24"/>
        </w:rPr>
        <w:t>页例</w:t>
      </w:r>
      <w:r w:rsidRPr="006B5EEF">
        <w:rPr>
          <w:rFonts w:ascii="Times New Roman" w:eastAsia="楷体_GB2312" w:hAnsi="Times New Roman" w:cs="Times New Roman"/>
          <w:sz w:val="24"/>
          <w:szCs w:val="24"/>
        </w:rPr>
        <w:t>1)</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过程讲解</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hint="eastAsia"/>
          <w:sz w:val="24"/>
          <w:szCs w:val="24"/>
        </w:rPr>
        <w:t>1</w:t>
      </w:r>
      <w:r w:rsidRPr="001641C7">
        <w:rPr>
          <w:rFonts w:ascii="Times New Roman" w:eastAsiaTheme="minorEastAsia" w:hAnsi="Times New Roman" w:cs="Times New Roman" w:hint="eastAsia"/>
          <w:sz w:val="24"/>
          <w:szCs w:val="24"/>
        </w:rPr>
        <w:t>.</w:t>
      </w:r>
      <w:r w:rsidRPr="006B5EEF">
        <w:rPr>
          <w:rFonts w:ascii="Times New Roman" w:eastAsia="黑体" w:hAnsi="Times New Roman" w:cs="Times New Roman"/>
          <w:sz w:val="24"/>
          <w:szCs w:val="24"/>
        </w:rPr>
        <w:t>圆柱的组成</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sz w:val="24"/>
          <w:szCs w:val="24"/>
        </w:rPr>
        <w:t>圆柱是由</w:t>
      </w:r>
      <w:r w:rsidRPr="0095655E">
        <w:rPr>
          <w:rFonts w:ascii="Times New Roman" w:hAnsi="Times New Roman" w:cs="Times New Roman"/>
          <w:sz w:val="24"/>
          <w:szCs w:val="24"/>
          <w:em w:val="dot"/>
        </w:rPr>
        <w:t>两个底面</w:t>
      </w:r>
      <w:r w:rsidRPr="006B5EEF">
        <w:rPr>
          <w:rFonts w:ascii="Times New Roman" w:hAnsi="Times New Roman" w:cs="Times New Roman"/>
          <w:sz w:val="24"/>
          <w:szCs w:val="24"/>
        </w:rPr>
        <w:t>和</w:t>
      </w:r>
      <w:r w:rsidRPr="0095655E">
        <w:rPr>
          <w:rFonts w:ascii="Times New Roman" w:hAnsi="Times New Roman" w:cs="Times New Roman"/>
          <w:sz w:val="24"/>
          <w:szCs w:val="24"/>
          <w:em w:val="dot"/>
        </w:rPr>
        <w:t>一个侧面</w:t>
      </w:r>
      <w:r w:rsidRPr="006B5EEF">
        <w:rPr>
          <w:rFonts w:ascii="Times New Roman" w:hAnsi="Times New Roman" w:cs="Times New Roman"/>
          <w:sz w:val="24"/>
          <w:szCs w:val="24"/>
        </w:rPr>
        <w:t>围成的</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hint="eastAsia"/>
          <w:sz w:val="24"/>
          <w:szCs w:val="24"/>
        </w:rPr>
        <w:t>2</w:t>
      </w:r>
      <w:r w:rsidRPr="001641C7">
        <w:rPr>
          <w:rFonts w:ascii="Times New Roman" w:eastAsiaTheme="minorEastAsia" w:hAnsi="Times New Roman" w:cs="Times New Roman" w:hint="eastAsia"/>
          <w:sz w:val="24"/>
          <w:szCs w:val="24"/>
        </w:rPr>
        <w:t>.</w:t>
      </w:r>
      <w:r w:rsidRPr="006B5EEF">
        <w:rPr>
          <w:rFonts w:ascii="Times New Roman" w:eastAsia="黑体" w:hAnsi="Times New Roman" w:cs="Times New Roman"/>
          <w:sz w:val="24"/>
          <w:szCs w:val="24"/>
        </w:rPr>
        <w:t>圆柱的各部分名称</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6"/>
        <w:gridCol w:w="2835"/>
        <w:gridCol w:w="2552"/>
        <w:gridCol w:w="1943"/>
      </w:tblGrid>
      <w:tr w:rsidR="0095655E" w:rsidRPr="006B5EEF" w:rsidTr="0095655E">
        <w:trPr>
          <w:jc w:val="center"/>
        </w:trPr>
        <w:tc>
          <w:tcPr>
            <w:tcW w:w="1286" w:type="dxa"/>
            <w:shd w:val="clear" w:color="auto" w:fill="auto"/>
            <w:vAlign w:val="center"/>
          </w:tcPr>
          <w:p w:rsidR="0095655E" w:rsidRPr="006B5EEF" w:rsidRDefault="0095655E" w:rsidP="001E6C87">
            <w:pPr>
              <w:pStyle w:val="a6"/>
              <w:spacing w:line="360" w:lineRule="auto"/>
              <w:jc w:val="center"/>
              <w:rPr>
                <w:rFonts w:ascii="Times New Roman" w:hAnsi="Times New Roman" w:cs="Times New Roman"/>
                <w:sz w:val="24"/>
                <w:szCs w:val="24"/>
              </w:rPr>
            </w:pPr>
            <w:r w:rsidRPr="006B5EEF">
              <w:rPr>
                <w:rFonts w:ascii="Times New Roman" w:hAnsi="Times New Roman" w:cs="Times New Roman"/>
                <w:sz w:val="24"/>
                <w:szCs w:val="24"/>
              </w:rPr>
              <w:t>名称</w:t>
            </w:r>
          </w:p>
        </w:tc>
        <w:tc>
          <w:tcPr>
            <w:tcW w:w="2835" w:type="dxa"/>
            <w:shd w:val="clear" w:color="auto" w:fill="auto"/>
            <w:vAlign w:val="center"/>
          </w:tcPr>
          <w:p w:rsidR="0095655E" w:rsidRPr="006B5EEF" w:rsidRDefault="0095655E" w:rsidP="001E6C87">
            <w:pPr>
              <w:pStyle w:val="a6"/>
              <w:spacing w:line="360" w:lineRule="auto"/>
              <w:jc w:val="center"/>
              <w:rPr>
                <w:rFonts w:ascii="Times New Roman" w:hAnsi="Times New Roman" w:cs="Times New Roman"/>
                <w:sz w:val="24"/>
                <w:szCs w:val="24"/>
              </w:rPr>
            </w:pPr>
            <w:r w:rsidRPr="006B5EEF">
              <w:rPr>
                <w:rFonts w:ascii="Times New Roman" w:hAnsi="Times New Roman" w:cs="Times New Roman"/>
                <w:sz w:val="24"/>
                <w:szCs w:val="24"/>
              </w:rPr>
              <w:t>意义</w:t>
            </w:r>
          </w:p>
        </w:tc>
        <w:tc>
          <w:tcPr>
            <w:tcW w:w="2552" w:type="dxa"/>
            <w:shd w:val="clear" w:color="auto" w:fill="auto"/>
            <w:vAlign w:val="center"/>
          </w:tcPr>
          <w:p w:rsidR="0095655E" w:rsidRPr="006B5EEF" w:rsidRDefault="0095655E" w:rsidP="001E6C87">
            <w:pPr>
              <w:pStyle w:val="a6"/>
              <w:spacing w:line="360" w:lineRule="auto"/>
              <w:jc w:val="center"/>
              <w:rPr>
                <w:rFonts w:ascii="Times New Roman" w:hAnsi="Times New Roman" w:cs="Times New Roman"/>
                <w:sz w:val="24"/>
                <w:szCs w:val="24"/>
              </w:rPr>
            </w:pPr>
            <w:r w:rsidRPr="006B5EEF">
              <w:rPr>
                <w:rFonts w:ascii="Times New Roman" w:hAnsi="Times New Roman" w:cs="Times New Roman"/>
                <w:sz w:val="24"/>
                <w:szCs w:val="24"/>
              </w:rPr>
              <w:t>特征</w:t>
            </w:r>
          </w:p>
        </w:tc>
        <w:tc>
          <w:tcPr>
            <w:tcW w:w="1943" w:type="dxa"/>
            <w:shd w:val="clear" w:color="auto" w:fill="auto"/>
            <w:vAlign w:val="center"/>
          </w:tcPr>
          <w:p w:rsidR="0095655E" w:rsidRPr="006B5EEF" w:rsidRDefault="0095655E" w:rsidP="001E6C87">
            <w:pPr>
              <w:pStyle w:val="a6"/>
              <w:spacing w:line="360" w:lineRule="auto"/>
              <w:jc w:val="center"/>
              <w:rPr>
                <w:rFonts w:ascii="MingLiU_HKSCS" w:eastAsia="MingLiU_HKSCS" w:hAnsi="MingLiU_HKSCS" w:cs="MingLiU_HKSCS"/>
                <w:sz w:val="24"/>
                <w:szCs w:val="24"/>
              </w:rPr>
            </w:pPr>
            <w:r w:rsidRPr="006B5EEF">
              <w:rPr>
                <w:rFonts w:ascii="Times New Roman" w:hAnsi="Times New Roman" w:cs="Times New Roman"/>
                <w:sz w:val="24"/>
                <w:szCs w:val="24"/>
              </w:rPr>
              <w:t>图示</w:t>
            </w:r>
          </w:p>
        </w:tc>
      </w:tr>
      <w:tr w:rsidR="0095655E" w:rsidRPr="006B5EEF" w:rsidTr="0095655E">
        <w:trPr>
          <w:jc w:val="center"/>
        </w:trPr>
        <w:tc>
          <w:tcPr>
            <w:tcW w:w="1286" w:type="dxa"/>
            <w:shd w:val="clear" w:color="auto" w:fill="auto"/>
            <w:vAlign w:val="center"/>
          </w:tcPr>
          <w:p w:rsidR="0095655E" w:rsidRPr="006B5EEF" w:rsidRDefault="0095655E" w:rsidP="007E028A">
            <w:pPr>
              <w:pStyle w:val="a6"/>
              <w:spacing w:line="360" w:lineRule="auto"/>
              <w:jc w:val="center"/>
              <w:rPr>
                <w:rFonts w:ascii="Times New Roman" w:eastAsia="MingLiU_HKSCS" w:hAnsi="Times New Roman" w:cs="Times New Roman"/>
                <w:sz w:val="24"/>
                <w:szCs w:val="24"/>
              </w:rPr>
            </w:pPr>
            <w:r w:rsidRPr="006B5EEF">
              <w:rPr>
                <w:rFonts w:ascii="Times New Roman" w:hAnsi="Times New Roman" w:cs="Times New Roman"/>
                <w:sz w:val="24"/>
                <w:szCs w:val="24"/>
              </w:rPr>
              <w:t>圆柱的</w:t>
            </w:r>
          </w:p>
          <w:p w:rsidR="0095655E" w:rsidRPr="006B5EEF" w:rsidRDefault="0095655E" w:rsidP="007E028A">
            <w:pPr>
              <w:pStyle w:val="a6"/>
              <w:spacing w:line="360" w:lineRule="auto"/>
              <w:jc w:val="center"/>
              <w:rPr>
                <w:rFonts w:ascii="Times New Roman" w:hAnsi="Times New Roman" w:cs="Times New Roman"/>
                <w:sz w:val="24"/>
                <w:szCs w:val="24"/>
              </w:rPr>
            </w:pPr>
            <w:r w:rsidRPr="006B5EEF">
              <w:rPr>
                <w:rFonts w:ascii="Times New Roman" w:hAnsi="Times New Roman" w:cs="Times New Roman"/>
                <w:sz w:val="24"/>
                <w:szCs w:val="24"/>
              </w:rPr>
              <w:t>底面</w:t>
            </w:r>
          </w:p>
        </w:tc>
        <w:tc>
          <w:tcPr>
            <w:tcW w:w="2835" w:type="dxa"/>
            <w:shd w:val="clear" w:color="auto" w:fill="auto"/>
            <w:vAlign w:val="center"/>
          </w:tcPr>
          <w:p w:rsidR="0095655E" w:rsidRPr="006B5EEF" w:rsidRDefault="0095655E" w:rsidP="0095655E">
            <w:pPr>
              <w:pStyle w:val="a6"/>
              <w:spacing w:line="360" w:lineRule="auto"/>
              <w:rPr>
                <w:rFonts w:ascii="Times New Roman" w:hAnsi="Times New Roman" w:cs="Times New Roman"/>
                <w:sz w:val="24"/>
                <w:szCs w:val="24"/>
              </w:rPr>
            </w:pPr>
            <w:r w:rsidRPr="006B5EEF">
              <w:rPr>
                <w:rFonts w:ascii="Times New Roman" w:hAnsi="Times New Roman" w:cs="Times New Roman"/>
                <w:sz w:val="24"/>
                <w:szCs w:val="24"/>
              </w:rPr>
              <w:t>圆柱的上</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下两个面叫做底面</w:t>
            </w:r>
            <w:r w:rsidRPr="006B5EEF">
              <w:rPr>
                <w:rFonts w:ascii="Times New Roman" w:eastAsiaTheme="minorEastAsia" w:hAnsi="Times New Roman" w:cs="Times New Roman" w:hint="eastAsia"/>
                <w:sz w:val="24"/>
                <w:szCs w:val="24"/>
              </w:rPr>
              <w:t>。</w:t>
            </w:r>
          </w:p>
        </w:tc>
        <w:tc>
          <w:tcPr>
            <w:tcW w:w="2552" w:type="dxa"/>
            <w:shd w:val="clear" w:color="auto" w:fill="auto"/>
            <w:vAlign w:val="center"/>
          </w:tcPr>
          <w:p w:rsidR="0095655E" w:rsidRPr="006B5EEF" w:rsidRDefault="0095655E" w:rsidP="0095655E">
            <w:pPr>
              <w:pStyle w:val="a6"/>
              <w:spacing w:line="360" w:lineRule="auto"/>
              <w:rPr>
                <w:rFonts w:ascii="Times New Roman" w:eastAsia="MingLiU_HKSCS" w:hAnsi="Times New Roman" w:cs="Times New Roman"/>
                <w:sz w:val="24"/>
                <w:szCs w:val="24"/>
              </w:rPr>
            </w:pPr>
            <w:r w:rsidRPr="006B5EEF">
              <w:rPr>
                <w:rFonts w:ascii="Times New Roman" w:hAnsi="Times New Roman" w:cs="Times New Roman"/>
                <w:sz w:val="24"/>
                <w:szCs w:val="24"/>
              </w:rPr>
              <w:t>圆柱的两个底面是大小相同的圆</w:t>
            </w:r>
            <w:r w:rsidRPr="006B5EEF">
              <w:rPr>
                <w:rFonts w:ascii="Times New Roman" w:eastAsiaTheme="minorEastAsia" w:hAnsi="Times New Roman" w:cs="Times New Roman" w:hint="eastAsia"/>
                <w:sz w:val="24"/>
                <w:szCs w:val="24"/>
              </w:rPr>
              <w:t>。</w:t>
            </w:r>
          </w:p>
        </w:tc>
        <w:tc>
          <w:tcPr>
            <w:tcW w:w="1943" w:type="dxa"/>
            <w:vMerge w:val="restart"/>
            <w:shd w:val="clear" w:color="auto" w:fill="auto"/>
            <w:vAlign w:val="center"/>
          </w:tcPr>
          <w:p w:rsidR="0095655E" w:rsidRPr="006B5EEF" w:rsidRDefault="0095655E" w:rsidP="001E6C87">
            <w:pPr>
              <w:pStyle w:val="a6"/>
              <w:spacing w:line="360" w:lineRule="auto"/>
              <w:jc w:val="center"/>
              <w:rPr>
                <w:rFonts w:ascii="Times New Roman" w:eastAsia="MingLiU_HKSCS" w:hAnsi="Times New Roman" w:cs="Times New Roman"/>
                <w:sz w:val="24"/>
                <w:szCs w:val="24"/>
              </w:rPr>
            </w:pPr>
            <w:r w:rsidRPr="0095655E">
              <w:rPr>
                <w:rFonts w:ascii="Times New Roman" w:eastAsia="MingLiU_HKSCS" w:hAnsi="Times New Roman" w:cs="Times New Roman"/>
                <w:noProof/>
                <w:sz w:val="24"/>
                <w:szCs w:val="24"/>
              </w:rPr>
              <w:drawing>
                <wp:inline distT="0" distB="0" distL="0" distR="0">
                  <wp:extent cx="914400" cy="1144905"/>
                  <wp:effectExtent l="0" t="0" r="0" b="0"/>
                  <wp:docPr id="33" name="图片 9" descr="F:\2018X\转WORD\教学全解六年级数学下RJ\WORD换\6RJ2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8X\转WORD\教学全解六年级数学下RJ\WORD换\6RJ23.eps"/>
                          <pic:cNvPicPr>
                            <a:picLocks noChangeAspect="1" noChangeArrowheads="1"/>
                          </pic:cNvPicPr>
                        </pic:nvPicPr>
                        <pic:blipFill>
                          <a:blip r:embed="rId10"/>
                          <a:srcRect/>
                          <a:stretch>
                            <a:fillRect/>
                          </a:stretch>
                        </pic:blipFill>
                        <pic:spPr bwMode="auto">
                          <a:xfrm>
                            <a:off x="0" y="0"/>
                            <a:ext cx="914400" cy="1144905"/>
                          </a:xfrm>
                          <a:prstGeom prst="rect">
                            <a:avLst/>
                          </a:prstGeom>
                          <a:noFill/>
                          <a:ln w="9525">
                            <a:noFill/>
                            <a:miter lim="800000"/>
                            <a:headEnd/>
                            <a:tailEnd/>
                          </a:ln>
                        </pic:spPr>
                      </pic:pic>
                    </a:graphicData>
                  </a:graphic>
                </wp:inline>
              </w:drawing>
            </w:r>
          </w:p>
        </w:tc>
      </w:tr>
      <w:tr w:rsidR="0095655E" w:rsidRPr="006B5EEF" w:rsidTr="0095655E">
        <w:trPr>
          <w:jc w:val="center"/>
        </w:trPr>
        <w:tc>
          <w:tcPr>
            <w:tcW w:w="1286" w:type="dxa"/>
            <w:shd w:val="clear" w:color="auto" w:fill="auto"/>
            <w:vAlign w:val="center"/>
          </w:tcPr>
          <w:p w:rsidR="0095655E" w:rsidRPr="006B5EEF" w:rsidRDefault="0095655E" w:rsidP="007E028A">
            <w:pPr>
              <w:pStyle w:val="a6"/>
              <w:spacing w:line="360" w:lineRule="auto"/>
              <w:jc w:val="center"/>
              <w:rPr>
                <w:rFonts w:ascii="Times New Roman" w:eastAsia="MingLiU_HKSCS" w:hAnsi="Times New Roman" w:cs="Times New Roman"/>
                <w:sz w:val="24"/>
                <w:szCs w:val="24"/>
              </w:rPr>
            </w:pPr>
            <w:r w:rsidRPr="006B5EEF">
              <w:rPr>
                <w:rFonts w:ascii="Times New Roman" w:hAnsi="Times New Roman" w:cs="Times New Roman"/>
                <w:sz w:val="24"/>
                <w:szCs w:val="24"/>
              </w:rPr>
              <w:t>圆柱的</w:t>
            </w:r>
          </w:p>
          <w:p w:rsidR="0095655E" w:rsidRPr="006B5EEF" w:rsidRDefault="0095655E" w:rsidP="007E028A">
            <w:pPr>
              <w:pStyle w:val="a6"/>
              <w:spacing w:line="360" w:lineRule="auto"/>
              <w:jc w:val="center"/>
              <w:rPr>
                <w:rFonts w:ascii="Times New Roman" w:hAnsi="Times New Roman" w:cs="Times New Roman"/>
                <w:sz w:val="24"/>
                <w:szCs w:val="24"/>
              </w:rPr>
            </w:pPr>
            <w:r w:rsidRPr="006B5EEF">
              <w:rPr>
                <w:rFonts w:ascii="Times New Roman" w:hAnsi="Times New Roman" w:cs="Times New Roman"/>
                <w:sz w:val="24"/>
                <w:szCs w:val="24"/>
              </w:rPr>
              <w:t>侧面</w:t>
            </w:r>
          </w:p>
        </w:tc>
        <w:tc>
          <w:tcPr>
            <w:tcW w:w="2835" w:type="dxa"/>
            <w:shd w:val="clear" w:color="auto" w:fill="auto"/>
            <w:vAlign w:val="center"/>
          </w:tcPr>
          <w:p w:rsidR="0095655E" w:rsidRPr="006B5EEF" w:rsidRDefault="0095655E" w:rsidP="0095655E">
            <w:pPr>
              <w:pStyle w:val="a6"/>
              <w:spacing w:line="360" w:lineRule="auto"/>
              <w:rPr>
                <w:rFonts w:ascii="Times New Roman" w:hAnsi="Times New Roman" w:cs="Times New Roman"/>
                <w:sz w:val="24"/>
                <w:szCs w:val="24"/>
              </w:rPr>
            </w:pPr>
            <w:r w:rsidRPr="006B5EEF">
              <w:rPr>
                <w:rFonts w:ascii="Times New Roman" w:hAnsi="Times New Roman" w:cs="Times New Roman"/>
                <w:sz w:val="24"/>
                <w:szCs w:val="24"/>
              </w:rPr>
              <w:t>圆柱周围的面</w:t>
            </w:r>
            <w:r w:rsidRPr="006B5EEF">
              <w:rPr>
                <w:rFonts w:ascii="Times New Roman" w:hAnsi="Times New Roman" w:cs="Times New Roman"/>
                <w:sz w:val="24"/>
                <w:szCs w:val="24"/>
              </w:rPr>
              <w:t>(</w:t>
            </w:r>
            <w:r w:rsidRPr="006B5EEF">
              <w:rPr>
                <w:rFonts w:ascii="Times New Roman" w:hAnsi="Times New Roman" w:cs="Times New Roman"/>
                <w:sz w:val="24"/>
                <w:szCs w:val="24"/>
              </w:rPr>
              <w:t>上</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下底面除外</w:t>
            </w:r>
            <w:r w:rsidRPr="006B5EEF">
              <w:rPr>
                <w:rFonts w:ascii="Times New Roman" w:hAnsi="Times New Roman" w:cs="Times New Roman"/>
                <w:sz w:val="24"/>
                <w:szCs w:val="24"/>
              </w:rPr>
              <w:t>)</w:t>
            </w:r>
            <w:r w:rsidRPr="006B5EEF">
              <w:rPr>
                <w:rFonts w:ascii="Times New Roman" w:hAnsi="Times New Roman" w:cs="Times New Roman"/>
                <w:sz w:val="24"/>
                <w:szCs w:val="24"/>
              </w:rPr>
              <w:t>叫做侧面</w:t>
            </w:r>
            <w:r w:rsidRPr="006B5EEF">
              <w:rPr>
                <w:rFonts w:ascii="Times New Roman" w:eastAsiaTheme="minorEastAsia" w:hAnsi="Times New Roman" w:cs="Times New Roman" w:hint="eastAsia"/>
                <w:sz w:val="24"/>
                <w:szCs w:val="24"/>
              </w:rPr>
              <w:t>。</w:t>
            </w:r>
          </w:p>
        </w:tc>
        <w:tc>
          <w:tcPr>
            <w:tcW w:w="2552" w:type="dxa"/>
            <w:shd w:val="clear" w:color="auto" w:fill="auto"/>
            <w:vAlign w:val="center"/>
          </w:tcPr>
          <w:p w:rsidR="0095655E" w:rsidRPr="006B5EEF" w:rsidRDefault="0095655E" w:rsidP="0095655E">
            <w:pPr>
              <w:pStyle w:val="a6"/>
              <w:spacing w:line="360" w:lineRule="auto"/>
              <w:rPr>
                <w:rFonts w:ascii="Times New Roman" w:eastAsia="MingLiU_HKSCS" w:hAnsi="Times New Roman" w:cs="Times New Roman"/>
                <w:sz w:val="24"/>
                <w:szCs w:val="24"/>
              </w:rPr>
            </w:pPr>
            <w:r w:rsidRPr="006B5EEF">
              <w:rPr>
                <w:rFonts w:ascii="Times New Roman" w:hAnsi="Times New Roman" w:cs="Times New Roman"/>
                <w:sz w:val="24"/>
                <w:szCs w:val="24"/>
              </w:rPr>
              <w:t>圆柱的侧面是曲面</w:t>
            </w:r>
            <w:r w:rsidRPr="006B5EEF">
              <w:rPr>
                <w:rFonts w:ascii="Times New Roman" w:eastAsiaTheme="minorEastAsia" w:hAnsi="Times New Roman" w:cs="Times New Roman" w:hint="eastAsia"/>
                <w:sz w:val="24"/>
                <w:szCs w:val="24"/>
              </w:rPr>
              <w:t>。</w:t>
            </w:r>
          </w:p>
        </w:tc>
        <w:tc>
          <w:tcPr>
            <w:tcW w:w="1943" w:type="dxa"/>
            <w:vMerge/>
            <w:shd w:val="clear" w:color="auto" w:fill="auto"/>
            <w:vAlign w:val="center"/>
          </w:tcPr>
          <w:p w:rsidR="0095655E" w:rsidRPr="006B5EEF" w:rsidRDefault="0095655E" w:rsidP="001E6C87">
            <w:pPr>
              <w:pStyle w:val="a6"/>
              <w:spacing w:line="360" w:lineRule="auto"/>
              <w:jc w:val="center"/>
              <w:rPr>
                <w:rFonts w:ascii="Times New Roman" w:eastAsia="MingLiU_HKSCS" w:hAnsi="Times New Roman" w:cs="Times New Roman"/>
                <w:sz w:val="24"/>
                <w:szCs w:val="24"/>
              </w:rPr>
            </w:pPr>
          </w:p>
        </w:tc>
      </w:tr>
      <w:tr w:rsidR="0095655E" w:rsidRPr="006B5EEF" w:rsidTr="0095655E">
        <w:trPr>
          <w:jc w:val="center"/>
        </w:trPr>
        <w:tc>
          <w:tcPr>
            <w:tcW w:w="1286" w:type="dxa"/>
            <w:shd w:val="clear" w:color="auto" w:fill="auto"/>
            <w:vAlign w:val="center"/>
          </w:tcPr>
          <w:p w:rsidR="0095655E" w:rsidRPr="006B5EEF" w:rsidRDefault="0095655E" w:rsidP="007E028A">
            <w:pPr>
              <w:pStyle w:val="a6"/>
              <w:spacing w:line="360" w:lineRule="auto"/>
              <w:jc w:val="center"/>
              <w:rPr>
                <w:rFonts w:ascii="Times New Roman" w:eastAsia="MingLiU_HKSCS" w:hAnsi="Times New Roman" w:cs="Times New Roman"/>
                <w:sz w:val="24"/>
                <w:szCs w:val="24"/>
              </w:rPr>
            </w:pPr>
            <w:r w:rsidRPr="006B5EEF">
              <w:rPr>
                <w:rFonts w:ascii="Times New Roman" w:hAnsi="Times New Roman" w:cs="Times New Roman"/>
                <w:sz w:val="24"/>
                <w:szCs w:val="24"/>
              </w:rPr>
              <w:t>圆柱</w:t>
            </w:r>
          </w:p>
          <w:p w:rsidR="0095655E" w:rsidRPr="006B5EEF" w:rsidRDefault="0095655E" w:rsidP="007E028A">
            <w:pPr>
              <w:pStyle w:val="a6"/>
              <w:spacing w:line="360" w:lineRule="auto"/>
              <w:jc w:val="center"/>
              <w:rPr>
                <w:rFonts w:ascii="Times New Roman" w:hAnsi="Times New Roman" w:cs="Times New Roman"/>
                <w:sz w:val="24"/>
                <w:szCs w:val="24"/>
              </w:rPr>
            </w:pPr>
            <w:r w:rsidRPr="006B5EEF">
              <w:rPr>
                <w:rFonts w:ascii="Times New Roman" w:hAnsi="Times New Roman" w:cs="Times New Roman"/>
                <w:sz w:val="24"/>
                <w:szCs w:val="24"/>
              </w:rPr>
              <w:t>的高</w:t>
            </w:r>
          </w:p>
        </w:tc>
        <w:tc>
          <w:tcPr>
            <w:tcW w:w="2835" w:type="dxa"/>
            <w:shd w:val="clear" w:color="auto" w:fill="auto"/>
            <w:vAlign w:val="center"/>
          </w:tcPr>
          <w:p w:rsidR="0095655E" w:rsidRPr="006B5EEF" w:rsidRDefault="0095655E" w:rsidP="0095655E">
            <w:pPr>
              <w:pStyle w:val="a6"/>
              <w:spacing w:line="360" w:lineRule="auto"/>
              <w:rPr>
                <w:rFonts w:ascii="Times New Roman" w:hAnsi="Times New Roman" w:cs="Times New Roman"/>
                <w:sz w:val="24"/>
                <w:szCs w:val="24"/>
              </w:rPr>
            </w:pPr>
            <w:r w:rsidRPr="006B5EEF">
              <w:rPr>
                <w:rFonts w:ascii="Times New Roman" w:hAnsi="Times New Roman" w:cs="Times New Roman"/>
                <w:sz w:val="24"/>
                <w:szCs w:val="24"/>
              </w:rPr>
              <w:t>圆柱的两个底面之间的距离叫做高</w:t>
            </w:r>
            <w:r w:rsidRPr="006B5EEF">
              <w:rPr>
                <w:rFonts w:ascii="Times New Roman" w:eastAsiaTheme="minorEastAsia" w:hAnsi="Times New Roman" w:cs="Times New Roman" w:hint="eastAsia"/>
                <w:sz w:val="24"/>
                <w:szCs w:val="24"/>
              </w:rPr>
              <w:t>。</w:t>
            </w:r>
          </w:p>
        </w:tc>
        <w:tc>
          <w:tcPr>
            <w:tcW w:w="2552" w:type="dxa"/>
            <w:shd w:val="clear" w:color="auto" w:fill="auto"/>
            <w:vAlign w:val="center"/>
          </w:tcPr>
          <w:p w:rsidR="0095655E" w:rsidRPr="006B5EEF" w:rsidRDefault="0095655E" w:rsidP="0095655E">
            <w:pPr>
              <w:pStyle w:val="a6"/>
              <w:spacing w:line="360" w:lineRule="auto"/>
              <w:rPr>
                <w:rFonts w:ascii="Times New Roman" w:eastAsia="MingLiU_HKSCS" w:hAnsi="Times New Roman" w:cs="Times New Roman"/>
                <w:sz w:val="24"/>
                <w:szCs w:val="24"/>
              </w:rPr>
            </w:pPr>
            <w:r w:rsidRPr="006B5EEF">
              <w:rPr>
                <w:rFonts w:ascii="Times New Roman" w:hAnsi="Times New Roman" w:cs="Times New Roman"/>
                <w:sz w:val="24"/>
                <w:szCs w:val="24"/>
              </w:rPr>
              <w:t>一个圆柱有无数条高</w:t>
            </w:r>
            <w:r w:rsidRPr="006B5EEF">
              <w:rPr>
                <w:rFonts w:ascii="Times New Roman" w:eastAsiaTheme="minorEastAsia" w:hAnsi="Times New Roman" w:cs="Times New Roman" w:hint="eastAsia"/>
                <w:sz w:val="24"/>
                <w:szCs w:val="24"/>
              </w:rPr>
              <w:t>。</w:t>
            </w:r>
          </w:p>
        </w:tc>
        <w:tc>
          <w:tcPr>
            <w:tcW w:w="1943" w:type="dxa"/>
            <w:vMerge/>
            <w:shd w:val="clear" w:color="auto" w:fill="auto"/>
            <w:vAlign w:val="center"/>
          </w:tcPr>
          <w:p w:rsidR="0095655E" w:rsidRPr="006B5EEF" w:rsidRDefault="0095655E" w:rsidP="001E6C87">
            <w:pPr>
              <w:pStyle w:val="a6"/>
              <w:spacing w:line="360" w:lineRule="auto"/>
              <w:jc w:val="center"/>
              <w:rPr>
                <w:rFonts w:ascii="Times New Roman" w:eastAsia="MingLiU_HKSCS" w:hAnsi="Times New Roman" w:cs="Times New Roman"/>
                <w:sz w:val="24"/>
                <w:szCs w:val="24"/>
              </w:rPr>
            </w:pPr>
          </w:p>
        </w:tc>
      </w:tr>
    </w:tbl>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sz w:val="24"/>
          <w:szCs w:val="24"/>
        </w:rPr>
        <w:lastRenderedPageBreak/>
        <w:t>3.</w:t>
      </w:r>
      <w:r w:rsidRPr="006B5EEF">
        <w:rPr>
          <w:rFonts w:ascii="Times New Roman" w:hAnsi="Times New Roman" w:cs="Times New Roman"/>
          <w:sz w:val="24"/>
          <w:szCs w:val="24"/>
        </w:rPr>
        <w:t>转动长方形形成圆柱</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sz w:val="24"/>
          <w:szCs w:val="24"/>
        </w:rPr>
        <w:t>如下图所示</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把一张长方形的</w:t>
      </w:r>
      <w:r w:rsidRPr="006B5EEF">
        <w:rPr>
          <w:rFonts w:ascii="Times New Roman" w:hAnsi="Times New Roman" w:cs="Times New Roman" w:hint="eastAsia"/>
          <w:sz w:val="24"/>
          <w:szCs w:val="24"/>
        </w:rPr>
        <w:t>硬纸贴在木棒上</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快速转动木棒</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长方形转动一周后形成的图形是圆柱</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jc w:val="center"/>
        <w:rPr>
          <w:rFonts w:ascii="Times New Roman" w:eastAsia="MingLiU_HKSCS" w:hAnsi="Times New Roman" w:cs="Times New Roman"/>
          <w:sz w:val="24"/>
          <w:szCs w:val="24"/>
        </w:rPr>
      </w:pPr>
      <w:r>
        <w:rPr>
          <w:rFonts w:ascii="Times New Roman" w:eastAsia="MingLiU_HKSCS" w:hAnsi="Times New Roman" w:cs="Times New Roman"/>
          <w:noProof/>
          <w:sz w:val="24"/>
          <w:szCs w:val="24"/>
        </w:rPr>
        <w:drawing>
          <wp:inline distT="0" distB="0" distL="0" distR="0">
            <wp:extent cx="1820545" cy="1184910"/>
            <wp:effectExtent l="19050" t="0" r="8255" b="0"/>
            <wp:docPr id="10" name="图片 10" descr="F:\2018X\转WORD\教学全解六年级数学下RJ\WORD换\6RJ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8X\转WORD\教学全解六年级数学下RJ\WORD换\6RJ22.TIF"/>
                    <pic:cNvPicPr>
                      <a:picLocks noChangeAspect="1" noChangeArrowheads="1"/>
                    </pic:cNvPicPr>
                  </pic:nvPicPr>
                  <pic:blipFill>
                    <a:blip r:embed="rId11"/>
                    <a:srcRect/>
                    <a:stretch>
                      <a:fillRect/>
                    </a:stretch>
                  </pic:blipFill>
                  <pic:spPr bwMode="auto">
                    <a:xfrm>
                      <a:off x="0" y="0"/>
                      <a:ext cx="1820545" cy="1184910"/>
                    </a:xfrm>
                    <a:prstGeom prst="rect">
                      <a:avLst/>
                    </a:prstGeom>
                    <a:noFill/>
                    <a:ln w="9525">
                      <a:noFill/>
                      <a:miter lim="800000"/>
                      <a:headEnd/>
                      <a:tailEnd/>
                    </a:ln>
                  </pic:spPr>
                </pic:pic>
              </a:graphicData>
            </a:graphic>
          </wp:inline>
        </w:drawing>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归纳总结</w:t>
      </w:r>
    </w:p>
    <w:p w:rsidR="0095655E" w:rsidRPr="006B5EEF" w:rsidRDefault="0095655E" w:rsidP="0095655E">
      <w:pPr>
        <w:pStyle w:val="a6"/>
        <w:spacing w:line="360" w:lineRule="auto"/>
        <w:ind w:firstLineChars="200" w:firstLine="480"/>
        <w:rPr>
          <w:rFonts w:ascii="MingLiU_HKSCS" w:eastAsia="MingLiU_HKSCS" w:hAnsi="MingLiU_HKSCS" w:cs="MingLiU_HKSCS"/>
          <w:sz w:val="24"/>
          <w:szCs w:val="24"/>
        </w:rPr>
      </w:pPr>
      <w:r w:rsidRPr="006B5EEF">
        <w:rPr>
          <w:rFonts w:ascii="Times New Roman" w:eastAsia="仿宋_GB2312" w:hAnsi="Times New Roman" w:cs="Times New Roman"/>
          <w:sz w:val="24"/>
          <w:szCs w:val="24"/>
        </w:rPr>
        <w:t>1</w:t>
      </w:r>
      <w:r w:rsidRPr="001641C7">
        <w:rPr>
          <w:rFonts w:ascii="MingLiU_HKSCS" w:eastAsiaTheme="minorEastAsia" w:hAnsi="MingLiU_HKSCS" w:cs="MingLiU_HKSCS" w:hint="eastAsia"/>
          <w:sz w:val="24"/>
          <w:szCs w:val="24"/>
        </w:rPr>
        <w:t>.</w:t>
      </w:r>
      <w:r w:rsidRPr="006B5EEF">
        <w:rPr>
          <w:rFonts w:ascii="Times New Roman" w:eastAsia="仿宋_GB2312" w:hAnsi="Times New Roman" w:cs="Times New Roman"/>
          <w:sz w:val="24"/>
          <w:szCs w:val="24"/>
        </w:rPr>
        <w:t>圆柱是由两个底面和一个侧面围成的</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rPr>
          <w:rFonts w:ascii="MingLiU_HKSCS" w:eastAsia="MingLiU_HKSCS" w:hAnsi="MingLiU_HKSCS" w:cs="MingLiU_HKSCS"/>
          <w:sz w:val="24"/>
          <w:szCs w:val="24"/>
        </w:rPr>
      </w:pPr>
      <w:r w:rsidRPr="006B5EEF">
        <w:rPr>
          <w:rFonts w:ascii="Times New Roman" w:eastAsia="仿宋_GB2312" w:hAnsi="Times New Roman" w:cs="Times New Roman" w:hint="eastAsia"/>
          <w:sz w:val="24"/>
          <w:szCs w:val="24"/>
        </w:rPr>
        <w:t>2</w:t>
      </w:r>
      <w:r w:rsidRPr="001641C7">
        <w:rPr>
          <w:rFonts w:ascii="MingLiU_HKSCS" w:eastAsiaTheme="minorEastAsia" w:hAnsi="MingLiU_HKSCS" w:cs="MingLiU_HKSCS" w:hint="eastAsia"/>
          <w:sz w:val="24"/>
          <w:szCs w:val="24"/>
        </w:rPr>
        <w:t>.</w:t>
      </w:r>
      <w:r w:rsidRPr="006B5EEF">
        <w:rPr>
          <w:rFonts w:ascii="Times New Roman" w:eastAsia="仿宋_GB2312" w:hAnsi="Times New Roman" w:cs="Times New Roman"/>
          <w:sz w:val="24"/>
          <w:szCs w:val="24"/>
        </w:rPr>
        <w:t>圆柱的两个底面都是圆</w:t>
      </w:r>
      <w:r w:rsidRPr="006B5EEF">
        <w:rPr>
          <w:rFonts w:ascii="Times New Roman" w:eastAsiaTheme="minorEastAsia" w:hAnsi="Times New Roman" w:cs="Times New Roman" w:hint="eastAsia"/>
          <w:sz w:val="24"/>
          <w:szCs w:val="24"/>
        </w:rPr>
        <w:t>，</w:t>
      </w:r>
      <w:r w:rsidRPr="006B5EEF">
        <w:rPr>
          <w:rFonts w:ascii="Times New Roman" w:eastAsia="仿宋_GB2312" w:hAnsi="Times New Roman" w:cs="Times New Roman"/>
          <w:sz w:val="24"/>
          <w:szCs w:val="24"/>
        </w:rPr>
        <w:t>并且大小一样；圆柱的侧面是曲面；一个圆柱有无数条高</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rPr>
          <w:rFonts w:ascii="MingLiU_HKSCS" w:eastAsia="MingLiU_HKSCS" w:hAnsi="MingLiU_HKSCS" w:cs="MingLiU_HKSCS"/>
          <w:sz w:val="24"/>
          <w:szCs w:val="24"/>
        </w:rPr>
      </w:pPr>
      <w:r w:rsidRPr="006B5EEF">
        <w:rPr>
          <w:rFonts w:ascii="Times New Roman" w:eastAsia="黑体" w:hAnsi="Times New Roman" w:cs="Times New Roman"/>
          <w:sz w:val="24"/>
          <w:szCs w:val="24"/>
        </w:rPr>
        <w:t>拓展提高</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楷体_GB2312" w:hAnsi="Times New Roman" w:cs="Times New Roman"/>
          <w:sz w:val="24"/>
          <w:szCs w:val="24"/>
        </w:rPr>
        <w:t>把圆柱平行于底面进行切割</w:t>
      </w:r>
      <w:r w:rsidRPr="006B5EEF">
        <w:rPr>
          <w:rFonts w:ascii="Times New Roman" w:eastAsiaTheme="minorEastAsia" w:hAnsi="Times New Roman" w:cs="Times New Roman" w:hint="eastAsia"/>
          <w:sz w:val="24"/>
          <w:szCs w:val="24"/>
        </w:rPr>
        <w:t>，</w:t>
      </w:r>
      <w:r w:rsidRPr="006B5EEF">
        <w:rPr>
          <w:rFonts w:ascii="Times New Roman" w:eastAsia="楷体_GB2312" w:hAnsi="Times New Roman" w:cs="Times New Roman"/>
          <w:sz w:val="24"/>
          <w:szCs w:val="24"/>
        </w:rPr>
        <w:t>切面是和底面大小相同的两个圆；把圆柱沿底面直径垂直于底面进行切割</w:t>
      </w:r>
      <w:r w:rsidRPr="006B5EEF">
        <w:rPr>
          <w:rFonts w:ascii="Times New Roman" w:eastAsiaTheme="minorEastAsia" w:hAnsi="Times New Roman" w:cs="Times New Roman" w:hint="eastAsia"/>
          <w:sz w:val="24"/>
          <w:szCs w:val="24"/>
        </w:rPr>
        <w:t>，</w:t>
      </w:r>
      <w:r w:rsidRPr="006B5EEF">
        <w:rPr>
          <w:rFonts w:ascii="Times New Roman" w:eastAsia="楷体_GB2312" w:hAnsi="Times New Roman" w:cs="Times New Roman"/>
          <w:sz w:val="24"/>
          <w:szCs w:val="24"/>
        </w:rPr>
        <w:t>切面是两个完全相同的长方形</w:t>
      </w:r>
      <w:r w:rsidRPr="006B5EEF">
        <w:rPr>
          <w:rFonts w:ascii="Times New Roman" w:eastAsia="楷体_GB2312" w:hAnsi="Times New Roman" w:cs="Times New Roman"/>
          <w:sz w:val="24"/>
          <w:szCs w:val="24"/>
        </w:rPr>
        <w:t>(</w:t>
      </w:r>
      <w:r w:rsidRPr="006B5EEF">
        <w:rPr>
          <w:rFonts w:ascii="Times New Roman" w:eastAsia="楷体_GB2312" w:hAnsi="Times New Roman" w:cs="Times New Roman"/>
          <w:sz w:val="24"/>
          <w:szCs w:val="24"/>
        </w:rPr>
        <w:t>或正方形</w:t>
      </w:r>
      <w:r w:rsidRPr="006B5EEF">
        <w:rPr>
          <w:rFonts w:ascii="Times New Roman" w:eastAsia="楷体_GB2312" w:hAnsi="Times New Roman" w:cs="Times New Roman"/>
          <w:sz w:val="24"/>
          <w:szCs w:val="24"/>
        </w:rPr>
        <w:t>)</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 xml:space="preserve">知识点三　</w:t>
      </w:r>
      <w:r w:rsidRPr="006B5EEF">
        <w:rPr>
          <w:rFonts w:ascii="Times New Roman" w:hAnsi="Times New Roman" w:cs="Times New Roman"/>
          <w:sz w:val="24"/>
          <w:szCs w:val="24"/>
        </w:rPr>
        <w:t>圆柱的侧面展开图及其与圆柱之间的关系</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问题导入</w:t>
      </w:r>
      <w:r w:rsidRPr="006B5EEF">
        <w:rPr>
          <w:rFonts w:ascii="Times New Roman" w:hAnsi="Times New Roman" w:cs="Times New Roman"/>
          <w:sz w:val="24"/>
          <w:szCs w:val="24"/>
        </w:rPr>
        <w:t xml:space="preserve">　</w:t>
      </w:r>
      <w:r w:rsidRPr="006B5EEF">
        <w:rPr>
          <w:rFonts w:ascii="Times New Roman" w:hAnsi="Times New Roman" w:cs="Times New Roman"/>
          <w:sz w:val="24"/>
          <w:szCs w:val="24"/>
        </w:rPr>
        <w:t>(1)</w:t>
      </w:r>
      <w:r w:rsidRPr="006B5EEF">
        <w:rPr>
          <w:rFonts w:ascii="Times New Roman" w:hAnsi="Times New Roman" w:cs="Times New Roman"/>
          <w:sz w:val="24"/>
          <w:szCs w:val="24"/>
        </w:rPr>
        <w:t>圆柱的侧面展开后是什么形状？</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sz w:val="24"/>
          <w:szCs w:val="24"/>
        </w:rPr>
        <w:t>(2)</w:t>
      </w:r>
      <w:r w:rsidRPr="006B5EEF">
        <w:rPr>
          <w:rFonts w:ascii="Times New Roman" w:hAnsi="Times New Roman" w:cs="Times New Roman"/>
          <w:sz w:val="24"/>
          <w:szCs w:val="24"/>
        </w:rPr>
        <w:t>圆</w:t>
      </w:r>
      <w:r w:rsidRPr="006B5EEF">
        <w:rPr>
          <w:rFonts w:ascii="Times New Roman" w:hAnsi="Times New Roman" w:cs="Times New Roman" w:hint="eastAsia"/>
          <w:sz w:val="24"/>
          <w:szCs w:val="24"/>
        </w:rPr>
        <w:t>柱的侧面沿高剪开</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展开后得到的长方形的长</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宽与圆柱有什么关系？把这个长方形重新包在圆柱上</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你能发现什么？</w:t>
      </w:r>
      <w:r w:rsidRPr="006B5EEF">
        <w:rPr>
          <w:rFonts w:ascii="Times New Roman" w:eastAsia="楷体_GB2312" w:hAnsi="Times New Roman" w:cs="Times New Roman"/>
          <w:sz w:val="24"/>
          <w:szCs w:val="24"/>
        </w:rPr>
        <w:t>(</w:t>
      </w:r>
      <w:r w:rsidRPr="006B5EEF">
        <w:rPr>
          <w:rFonts w:ascii="Times New Roman" w:eastAsia="楷体_GB2312" w:hAnsi="Times New Roman" w:cs="Times New Roman"/>
          <w:sz w:val="24"/>
          <w:szCs w:val="24"/>
        </w:rPr>
        <w:t>教材</w:t>
      </w:r>
      <w:r w:rsidRPr="006B5EEF">
        <w:rPr>
          <w:rFonts w:ascii="Times New Roman" w:eastAsia="楷体_GB2312" w:hAnsi="Times New Roman" w:cs="Times New Roman"/>
          <w:sz w:val="24"/>
          <w:szCs w:val="24"/>
        </w:rPr>
        <w:t>19</w:t>
      </w:r>
      <w:r w:rsidRPr="006B5EEF">
        <w:rPr>
          <w:rFonts w:ascii="Times New Roman" w:eastAsia="楷体_GB2312" w:hAnsi="Times New Roman" w:cs="Times New Roman"/>
          <w:sz w:val="24"/>
          <w:szCs w:val="24"/>
        </w:rPr>
        <w:t>页例</w:t>
      </w:r>
      <w:r w:rsidRPr="006B5EEF">
        <w:rPr>
          <w:rFonts w:ascii="Times New Roman" w:eastAsia="楷体_GB2312" w:hAnsi="Times New Roman" w:cs="Times New Roman"/>
          <w:sz w:val="24"/>
          <w:szCs w:val="24"/>
        </w:rPr>
        <w:t>2)</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过程讲解</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hint="eastAsia"/>
          <w:sz w:val="24"/>
          <w:szCs w:val="24"/>
        </w:rPr>
        <w:t>1</w:t>
      </w:r>
      <w:r w:rsidRPr="001641C7">
        <w:rPr>
          <w:rFonts w:ascii="Times New Roman" w:eastAsiaTheme="minorEastAsia" w:hAnsi="Times New Roman" w:cs="Times New Roman" w:hint="eastAsia"/>
          <w:sz w:val="24"/>
          <w:szCs w:val="24"/>
        </w:rPr>
        <w:t>.</w:t>
      </w:r>
      <w:r w:rsidRPr="006B5EEF">
        <w:rPr>
          <w:rFonts w:ascii="Times New Roman" w:eastAsia="黑体" w:hAnsi="Times New Roman" w:cs="Times New Roman"/>
          <w:sz w:val="24"/>
          <w:szCs w:val="24"/>
        </w:rPr>
        <w:t>解决问题</w:t>
      </w:r>
      <w:r w:rsidRPr="006B5EEF">
        <w:rPr>
          <w:rFonts w:ascii="Times New Roman" w:eastAsia="黑体" w:hAnsi="Times New Roman" w:cs="Times New Roman"/>
          <w:sz w:val="24"/>
          <w:szCs w:val="24"/>
        </w:rPr>
        <w:t>(1)——</w:t>
      </w:r>
      <w:r w:rsidRPr="006B5EEF">
        <w:rPr>
          <w:rFonts w:ascii="Times New Roman" w:eastAsia="黑体" w:hAnsi="Times New Roman" w:cs="Times New Roman"/>
          <w:sz w:val="24"/>
          <w:szCs w:val="24"/>
        </w:rPr>
        <w:t>将圆柱的侧面展开</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sz w:val="24"/>
          <w:szCs w:val="24"/>
        </w:rPr>
        <w:t>在圆柱形罐头盒侧面的商标纸上画一条高</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沿着这条高把商标纸剪开后再展开</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如下图所示：</w:t>
      </w:r>
    </w:p>
    <w:p w:rsidR="0095655E" w:rsidRPr="006B5EEF" w:rsidRDefault="0095655E" w:rsidP="0095655E">
      <w:pPr>
        <w:pStyle w:val="a6"/>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24835" cy="826770"/>
            <wp:effectExtent l="19050" t="0" r="0" b="0"/>
            <wp:docPr id="12" name="图片 12" descr="F:\2018X\转WORD\教学全解六年级数学下RJ\WORD换\6RJ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8X\转WORD\教学全解六年级数学下RJ\WORD换\6RJ24.TIF"/>
                    <pic:cNvPicPr>
                      <a:picLocks noChangeAspect="1" noChangeArrowheads="1"/>
                    </pic:cNvPicPr>
                  </pic:nvPicPr>
                  <pic:blipFill>
                    <a:blip r:embed="rId12"/>
                    <a:srcRect/>
                    <a:stretch>
                      <a:fillRect/>
                    </a:stretch>
                  </pic:blipFill>
                  <pic:spPr bwMode="auto">
                    <a:xfrm>
                      <a:off x="0" y="0"/>
                      <a:ext cx="3124835" cy="826770"/>
                    </a:xfrm>
                    <a:prstGeom prst="rect">
                      <a:avLst/>
                    </a:prstGeom>
                    <a:noFill/>
                    <a:ln w="9525">
                      <a:noFill/>
                      <a:miter lim="800000"/>
                      <a:headEnd/>
                      <a:tailEnd/>
                    </a:ln>
                  </pic:spPr>
                </pic:pic>
              </a:graphicData>
            </a:graphic>
          </wp:inline>
        </w:drawing>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sz w:val="24"/>
          <w:szCs w:val="24"/>
        </w:rPr>
        <w:t>小结：</w:t>
      </w:r>
      <w:r w:rsidRPr="006B5EEF">
        <w:rPr>
          <w:rFonts w:ascii="Times New Roman" w:hAnsi="Times New Roman" w:cs="Times New Roman"/>
          <w:sz w:val="24"/>
          <w:szCs w:val="24"/>
          <w:u w:val="wave"/>
        </w:rPr>
        <w:t>圆柱的侧面沿高剪开</w:t>
      </w:r>
      <w:r w:rsidRPr="006B5EEF">
        <w:rPr>
          <w:rFonts w:ascii="Times New Roman" w:eastAsiaTheme="minorEastAsia" w:hAnsi="Times New Roman" w:cs="Times New Roman" w:hint="eastAsia"/>
          <w:sz w:val="24"/>
          <w:szCs w:val="24"/>
          <w:u w:val="wave"/>
        </w:rPr>
        <w:t>，</w:t>
      </w:r>
      <w:r w:rsidRPr="006B5EEF">
        <w:rPr>
          <w:rFonts w:ascii="Times New Roman" w:hAnsi="Times New Roman" w:cs="Times New Roman"/>
          <w:sz w:val="24"/>
          <w:szCs w:val="24"/>
          <w:u w:val="wave"/>
        </w:rPr>
        <w:t>展开后是一个长方形</w:t>
      </w:r>
      <w:r w:rsidRPr="006B5EEF">
        <w:rPr>
          <w:rFonts w:ascii="Times New Roman" w:eastAsiaTheme="minorEastAsia" w:hAnsi="Times New Roman" w:cs="Times New Roman" w:hint="eastAsia"/>
          <w:sz w:val="24"/>
          <w:szCs w:val="24"/>
          <w:u w:val="wave"/>
        </w:rPr>
        <w:t>。</w:t>
      </w:r>
    </w:p>
    <w:p w:rsidR="0095655E" w:rsidRPr="006B5EEF" w:rsidRDefault="0095655E" w:rsidP="0095655E">
      <w:pPr>
        <w:pStyle w:val="a6"/>
        <w:spacing w:line="360" w:lineRule="auto"/>
        <w:ind w:firstLineChars="200" w:firstLine="480"/>
        <w:rPr>
          <w:rFonts w:ascii="MingLiU_HKSCS" w:eastAsia="MingLiU_HKSCS" w:hAnsi="MingLiU_HKSCS" w:cs="MingLiU_HKSCS"/>
          <w:sz w:val="24"/>
          <w:szCs w:val="24"/>
        </w:rPr>
      </w:pPr>
      <w:r w:rsidRPr="006B5EEF">
        <w:rPr>
          <w:rFonts w:ascii="Times New Roman" w:eastAsia="黑体" w:hAnsi="Times New Roman" w:cs="Times New Roman" w:hint="eastAsia"/>
          <w:sz w:val="24"/>
          <w:szCs w:val="24"/>
        </w:rPr>
        <w:t>2</w:t>
      </w:r>
      <w:r w:rsidRPr="001641C7">
        <w:rPr>
          <w:rFonts w:ascii="Times New Roman" w:eastAsiaTheme="minorEastAsia" w:hAnsi="Times New Roman" w:cs="Times New Roman" w:hint="eastAsia"/>
          <w:sz w:val="24"/>
          <w:szCs w:val="24"/>
        </w:rPr>
        <w:t>.</w:t>
      </w:r>
      <w:r w:rsidRPr="006B5EEF">
        <w:rPr>
          <w:rFonts w:ascii="Times New Roman" w:eastAsia="黑体" w:hAnsi="Times New Roman" w:cs="Times New Roman"/>
          <w:sz w:val="24"/>
          <w:szCs w:val="24"/>
        </w:rPr>
        <w:t>解决问题</w:t>
      </w:r>
      <w:r w:rsidRPr="006B5EEF">
        <w:rPr>
          <w:rFonts w:ascii="Times New Roman" w:eastAsia="黑体" w:hAnsi="Times New Roman" w:cs="Times New Roman"/>
          <w:sz w:val="24"/>
          <w:szCs w:val="24"/>
        </w:rPr>
        <w:t>(2)——</w:t>
      </w:r>
      <w:r w:rsidRPr="006B5EEF">
        <w:rPr>
          <w:rFonts w:ascii="Times New Roman" w:eastAsia="黑体" w:hAnsi="Times New Roman" w:cs="Times New Roman"/>
          <w:sz w:val="24"/>
          <w:szCs w:val="24"/>
        </w:rPr>
        <w:t>探究侧面展开图与圆柱侧面积的关系</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sz w:val="24"/>
          <w:szCs w:val="24"/>
        </w:rPr>
        <w:lastRenderedPageBreak/>
        <w:t>(1)</w:t>
      </w:r>
      <w:r w:rsidRPr="006B5EEF">
        <w:rPr>
          <w:rFonts w:ascii="Times New Roman" w:hAnsi="Times New Roman" w:cs="Times New Roman"/>
          <w:sz w:val="24"/>
          <w:szCs w:val="24"/>
        </w:rPr>
        <w:t>探究长方形与圆柱的关系</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如下图：</w:t>
      </w:r>
    </w:p>
    <w:p w:rsidR="0095655E" w:rsidRPr="006B5EEF" w:rsidRDefault="0095655E" w:rsidP="0095655E">
      <w:pPr>
        <w:pStyle w:val="a6"/>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71445" cy="1224280"/>
            <wp:effectExtent l="19050" t="0" r="0" b="0"/>
            <wp:docPr id="13" name="图片 13" descr="F:\2018X\转WORD\教学全解六年级数学下RJ\WORD换\6RJ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8X\转WORD\教学全解六年级数学下RJ\WORD换\6RJ25.TIF"/>
                    <pic:cNvPicPr>
                      <a:picLocks noChangeAspect="1" noChangeArrowheads="1"/>
                    </pic:cNvPicPr>
                  </pic:nvPicPr>
                  <pic:blipFill>
                    <a:blip r:embed="rId13" cstate="print"/>
                    <a:srcRect/>
                    <a:stretch>
                      <a:fillRect/>
                    </a:stretch>
                  </pic:blipFill>
                  <pic:spPr bwMode="auto">
                    <a:xfrm>
                      <a:off x="0" y="0"/>
                      <a:ext cx="2671445" cy="1224280"/>
                    </a:xfrm>
                    <a:prstGeom prst="rect">
                      <a:avLst/>
                    </a:prstGeom>
                    <a:noFill/>
                    <a:ln w="9525">
                      <a:noFill/>
                      <a:miter lim="800000"/>
                      <a:headEnd/>
                      <a:tailEnd/>
                    </a:ln>
                  </pic:spPr>
                </pic:pic>
              </a:graphicData>
            </a:graphic>
          </wp:inline>
        </w:drawing>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楷体_GB2312" w:hAnsi="Times New Roman" w:cs="Times New Roman" w:hint="eastAsia"/>
          <w:sz w:val="24"/>
          <w:szCs w:val="24"/>
        </w:rPr>
        <w:t>[</w:t>
      </w:r>
      <w:r w:rsidRPr="006B5EEF">
        <w:rPr>
          <w:rFonts w:ascii="Times New Roman" w:eastAsia="楷体_GB2312" w:hAnsi="Times New Roman" w:cs="Times New Roman"/>
          <w:sz w:val="24"/>
          <w:szCs w:val="24"/>
        </w:rPr>
        <w:t>重点提示：当圆柱的底面周长和高相等时</w:t>
      </w:r>
      <w:r w:rsidRPr="006B5EEF">
        <w:rPr>
          <w:rFonts w:ascii="Times New Roman" w:eastAsiaTheme="minorEastAsia" w:hAnsi="Times New Roman" w:cs="Times New Roman" w:hint="eastAsia"/>
          <w:sz w:val="24"/>
          <w:szCs w:val="24"/>
        </w:rPr>
        <w:t>，</w:t>
      </w:r>
      <w:r w:rsidRPr="006B5EEF">
        <w:rPr>
          <w:rFonts w:ascii="Times New Roman" w:eastAsia="楷体_GB2312" w:hAnsi="Times New Roman" w:cs="Times New Roman"/>
          <w:sz w:val="24"/>
          <w:szCs w:val="24"/>
        </w:rPr>
        <w:t>沿高剪开的侧面展开后是一个正方形</w:t>
      </w:r>
      <w:r w:rsidRPr="006B5EEF">
        <w:rPr>
          <w:rFonts w:ascii="Times New Roman" w:eastAsiaTheme="minorEastAsia" w:hAnsi="Times New Roman" w:cs="Times New Roman" w:hint="eastAsia"/>
          <w:sz w:val="24"/>
          <w:szCs w:val="24"/>
        </w:rPr>
        <w:t>。</w:t>
      </w:r>
      <w:r w:rsidRPr="006B5EEF">
        <w:rPr>
          <w:rFonts w:ascii="Times New Roman" w:eastAsia="楷体_GB2312" w:hAnsi="Times New Roman" w:cs="Times New Roman" w:hint="eastAsia"/>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sz w:val="24"/>
          <w:szCs w:val="24"/>
        </w:rPr>
        <w:t>(2)</w:t>
      </w:r>
      <w:r w:rsidRPr="006B5EEF">
        <w:rPr>
          <w:rFonts w:ascii="Times New Roman" w:hAnsi="Times New Roman" w:cs="Times New Roman"/>
          <w:sz w:val="24"/>
          <w:szCs w:val="24"/>
        </w:rPr>
        <w:t>把展开后得到的长方形重新包在圆柱上</w:t>
      </w:r>
      <w:r w:rsidRPr="006B5EEF">
        <w:rPr>
          <w:rFonts w:ascii="Times New Roman" w:eastAsiaTheme="minorEastAsia" w:hAnsi="Times New Roman" w:cs="Times New Roman" w:hint="eastAsia"/>
          <w:sz w:val="24"/>
          <w:szCs w:val="24"/>
        </w:rPr>
        <w:t>，</w:t>
      </w:r>
      <w:r w:rsidRPr="006B5EEF">
        <w:rPr>
          <w:rFonts w:ascii="Times New Roman" w:hAnsi="Times New Roman" w:cs="Times New Roman" w:hint="eastAsia"/>
          <w:sz w:val="24"/>
          <w:szCs w:val="24"/>
        </w:rPr>
        <w:t>如下图</w:t>
      </w:r>
      <w:r w:rsidRPr="006B5EEF">
        <w:rPr>
          <w:rFonts w:ascii="Times New Roman" w:hAnsi="Times New Roman" w:cs="Times New Roman"/>
          <w:sz w:val="24"/>
          <w:szCs w:val="24"/>
        </w:rPr>
        <w:t>：</w:t>
      </w:r>
    </w:p>
    <w:p w:rsidR="0095655E" w:rsidRPr="006B5EEF" w:rsidRDefault="0095655E" w:rsidP="0095655E">
      <w:pPr>
        <w:pStyle w:val="a6"/>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21560" cy="612140"/>
            <wp:effectExtent l="19050" t="0" r="2540" b="0"/>
            <wp:docPr id="14" name="图片 14" descr="F:\2018X\转WORD\教学全解六年级数学下RJ\WORD换\扫描P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8X\转WORD\教学全解六年级数学下RJ\WORD换\扫描P19.TIF"/>
                    <pic:cNvPicPr>
                      <a:picLocks noChangeAspect="1" noChangeArrowheads="1"/>
                    </pic:cNvPicPr>
                  </pic:nvPicPr>
                  <pic:blipFill>
                    <a:blip r:embed="rId14" cstate="print"/>
                    <a:srcRect/>
                    <a:stretch>
                      <a:fillRect/>
                    </a:stretch>
                  </pic:blipFill>
                  <pic:spPr bwMode="auto">
                    <a:xfrm>
                      <a:off x="0" y="0"/>
                      <a:ext cx="2321560" cy="612140"/>
                    </a:xfrm>
                    <a:prstGeom prst="rect">
                      <a:avLst/>
                    </a:prstGeom>
                    <a:noFill/>
                    <a:ln w="9525">
                      <a:noFill/>
                      <a:miter lim="800000"/>
                      <a:headEnd/>
                      <a:tailEnd/>
                    </a:ln>
                  </pic:spPr>
                </pic:pic>
              </a:graphicData>
            </a:graphic>
          </wp:inline>
        </w:drawing>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sz w:val="24"/>
          <w:szCs w:val="24"/>
        </w:rPr>
        <w:t>得出：展开后的长方形与圆柱的侧面积相等</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sz w:val="24"/>
          <w:szCs w:val="24"/>
        </w:rPr>
        <w:t>通过演示发现：</w:t>
      </w:r>
      <w:r w:rsidRPr="006B5EEF">
        <w:rPr>
          <w:rFonts w:ascii="Times New Roman" w:hAnsi="Times New Roman" w:cs="Times New Roman"/>
          <w:sz w:val="24"/>
          <w:szCs w:val="24"/>
          <w:u w:val="wave"/>
        </w:rPr>
        <w:t>长方形的长等于圆柱底面的周长</w:t>
      </w:r>
      <w:r w:rsidRPr="006B5EEF">
        <w:rPr>
          <w:rFonts w:ascii="Times New Roman" w:eastAsiaTheme="minorEastAsia" w:hAnsi="Times New Roman" w:cs="Times New Roman" w:hint="eastAsia"/>
          <w:sz w:val="24"/>
          <w:szCs w:val="24"/>
          <w:u w:val="wave"/>
        </w:rPr>
        <w:t>，</w:t>
      </w:r>
      <w:r w:rsidRPr="006B5EEF">
        <w:rPr>
          <w:rFonts w:ascii="Times New Roman" w:hAnsi="Times New Roman" w:cs="Times New Roman"/>
          <w:sz w:val="24"/>
          <w:szCs w:val="24"/>
          <w:u w:val="wave"/>
        </w:rPr>
        <w:t>宽等于圆柱的高</w:t>
      </w:r>
      <w:r w:rsidRPr="006B5EEF">
        <w:rPr>
          <w:rFonts w:ascii="Times New Roman" w:eastAsiaTheme="minorEastAsia" w:hAnsi="Times New Roman" w:cs="Times New Roman" w:hint="eastAsia"/>
          <w:sz w:val="24"/>
          <w:szCs w:val="24"/>
          <w:u w:val="wave"/>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归纳总结</w:t>
      </w:r>
    </w:p>
    <w:p w:rsidR="0095655E" w:rsidRPr="006B5EEF" w:rsidRDefault="0095655E" w:rsidP="0095655E">
      <w:pPr>
        <w:pStyle w:val="a6"/>
        <w:spacing w:line="360" w:lineRule="auto"/>
        <w:ind w:firstLineChars="200" w:firstLine="480"/>
        <w:rPr>
          <w:rFonts w:ascii="MingLiU_HKSCS" w:eastAsia="MingLiU_HKSCS" w:hAnsi="MingLiU_HKSCS" w:cs="MingLiU_HKSCS"/>
          <w:sz w:val="24"/>
          <w:szCs w:val="24"/>
        </w:rPr>
      </w:pPr>
      <w:r w:rsidRPr="006B5EEF">
        <w:rPr>
          <w:rFonts w:ascii="Times New Roman" w:eastAsia="仿宋_GB2312" w:hAnsi="Times New Roman" w:cs="Times New Roman"/>
          <w:sz w:val="24"/>
          <w:szCs w:val="24"/>
        </w:rPr>
        <w:t>圆柱的侧面沿高剪开的展开图是一个长方形</w:t>
      </w:r>
      <w:r w:rsidRPr="006B5EEF">
        <w:rPr>
          <w:rFonts w:ascii="Times New Roman" w:eastAsia="仿宋_GB2312" w:hAnsi="Times New Roman" w:cs="Times New Roman"/>
          <w:sz w:val="24"/>
          <w:szCs w:val="24"/>
        </w:rPr>
        <w:t>(</w:t>
      </w:r>
      <w:r w:rsidRPr="006B5EEF">
        <w:rPr>
          <w:rFonts w:ascii="Times New Roman" w:eastAsia="仿宋_GB2312" w:hAnsi="Times New Roman" w:cs="Times New Roman"/>
          <w:sz w:val="24"/>
          <w:szCs w:val="24"/>
        </w:rPr>
        <w:t>或正方</w:t>
      </w:r>
      <w:r w:rsidRPr="006B5EEF">
        <w:rPr>
          <w:rFonts w:ascii="Times New Roman" w:eastAsia="仿宋_GB2312" w:hAnsi="Times New Roman" w:cs="Times New Roman" w:hint="eastAsia"/>
          <w:sz w:val="24"/>
          <w:szCs w:val="24"/>
        </w:rPr>
        <w:t>形</w:t>
      </w:r>
      <w:r w:rsidRPr="006B5EEF">
        <w:rPr>
          <w:rFonts w:ascii="Times New Roman" w:eastAsia="仿宋_GB2312" w:hAnsi="Times New Roman" w:cs="Times New Roman" w:hint="eastAsia"/>
          <w:sz w:val="24"/>
          <w:szCs w:val="24"/>
        </w:rPr>
        <w:t>)</w:t>
      </w:r>
      <w:r w:rsidRPr="006B5EEF">
        <w:rPr>
          <w:rFonts w:ascii="Times New Roman" w:eastAsiaTheme="minorEastAsia" w:hAnsi="Times New Roman" w:cs="Times New Roman" w:hint="eastAsia"/>
          <w:sz w:val="24"/>
          <w:szCs w:val="24"/>
        </w:rPr>
        <w:t>，</w:t>
      </w:r>
      <w:r w:rsidRPr="006B5EEF">
        <w:rPr>
          <w:rFonts w:ascii="Times New Roman" w:eastAsia="仿宋_GB2312" w:hAnsi="Times New Roman" w:cs="Times New Roman"/>
          <w:sz w:val="24"/>
          <w:szCs w:val="24"/>
        </w:rPr>
        <w:t>这个长方形</w:t>
      </w:r>
      <w:r w:rsidRPr="006B5EEF">
        <w:rPr>
          <w:rFonts w:ascii="Times New Roman" w:eastAsia="仿宋_GB2312" w:hAnsi="Times New Roman" w:cs="Times New Roman"/>
          <w:sz w:val="24"/>
          <w:szCs w:val="24"/>
        </w:rPr>
        <w:t>(</w:t>
      </w:r>
      <w:r w:rsidRPr="006B5EEF">
        <w:rPr>
          <w:rFonts w:ascii="Times New Roman" w:eastAsia="仿宋_GB2312" w:hAnsi="Times New Roman" w:cs="Times New Roman"/>
          <w:sz w:val="24"/>
          <w:szCs w:val="24"/>
        </w:rPr>
        <w:t>或正方形</w:t>
      </w:r>
      <w:r w:rsidRPr="006B5EEF">
        <w:rPr>
          <w:rFonts w:ascii="Times New Roman" w:eastAsia="仿宋_GB2312" w:hAnsi="Times New Roman" w:cs="Times New Roman"/>
          <w:sz w:val="24"/>
          <w:szCs w:val="24"/>
        </w:rPr>
        <w:t>)</w:t>
      </w:r>
      <w:r w:rsidRPr="006B5EEF">
        <w:rPr>
          <w:rFonts w:ascii="Times New Roman" w:eastAsia="仿宋_GB2312" w:hAnsi="Times New Roman" w:cs="Times New Roman"/>
          <w:sz w:val="24"/>
          <w:szCs w:val="24"/>
        </w:rPr>
        <w:t>的一边长等于圆柱底面的周长</w:t>
      </w:r>
      <w:r w:rsidRPr="006B5EEF">
        <w:rPr>
          <w:rFonts w:ascii="Times New Roman" w:eastAsiaTheme="minorEastAsia" w:hAnsi="Times New Roman" w:cs="Times New Roman" w:hint="eastAsia"/>
          <w:sz w:val="24"/>
          <w:szCs w:val="24"/>
        </w:rPr>
        <w:t>，</w:t>
      </w:r>
      <w:r w:rsidRPr="006B5EEF">
        <w:rPr>
          <w:rFonts w:ascii="Times New Roman" w:eastAsia="仿宋_GB2312" w:hAnsi="Times New Roman" w:cs="Times New Roman"/>
          <w:sz w:val="24"/>
          <w:szCs w:val="24"/>
        </w:rPr>
        <w:t>另一边长等于圆柱的高</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jc w:val="center"/>
        <w:rPr>
          <w:rFonts w:ascii="MingLiU_HKSCS" w:eastAsia="MingLiU_HKSCS" w:hAnsi="MingLiU_HKSCS" w:cs="MingLiU_HKSCS"/>
          <w:sz w:val="24"/>
          <w:szCs w:val="24"/>
        </w:rPr>
      </w:pPr>
      <w:r w:rsidRPr="006B5EEF">
        <w:rPr>
          <w:rFonts w:ascii="Times New Roman" w:hAnsi="Times New Roman" w:cs="Times New Roman"/>
          <w:sz w:val="24"/>
          <w:szCs w:val="24"/>
        </w:rPr>
        <w:t>备易错易混</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 xml:space="preserve">误区一　</w:t>
      </w:r>
      <w:r w:rsidRPr="006B5EEF">
        <w:rPr>
          <w:rFonts w:ascii="Times New Roman" w:hAnsi="Times New Roman" w:cs="Times New Roman"/>
          <w:sz w:val="24"/>
          <w:szCs w:val="24"/>
        </w:rPr>
        <w:t>选择：如图</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圆柱的底面是</w:t>
      </w:r>
      <w:r w:rsidRPr="006B5EEF">
        <w:rPr>
          <w:rFonts w:ascii="Times New Roman" w:hAnsi="Times New Roman" w:cs="Times New Roman"/>
          <w:sz w:val="24"/>
          <w:szCs w:val="24"/>
        </w:rPr>
        <w:t>(B)</w:t>
      </w:r>
      <w:r w:rsidRPr="006B5EEF">
        <w:rPr>
          <w:rFonts w:ascii="Times New Roman" w:eastAsiaTheme="minorEastAsia" w:hAnsi="Times New Roman" w:cs="Times New Roman" w:hint="eastAsia"/>
          <w:sz w:val="24"/>
          <w:szCs w:val="24"/>
        </w:rPr>
        <w:t>。</w:t>
      </w:r>
      <w:r>
        <w:rPr>
          <w:rFonts w:ascii="Times New Roman" w:eastAsia="MingLiU_HKSCS" w:hAnsi="Times New Roman" w:cs="Times New Roman"/>
          <w:noProof/>
          <w:sz w:val="24"/>
          <w:szCs w:val="24"/>
        </w:rPr>
        <w:drawing>
          <wp:anchor distT="0" distB="0" distL="114300" distR="114300" simplePos="0" relativeHeight="251658240" behindDoc="0" locked="0" layoutInCell="1" allowOverlap="1">
            <wp:simplePos x="0" y="0"/>
            <wp:positionH relativeFrom="column">
              <wp:posOffset>4960620</wp:posOffset>
            </wp:positionH>
            <wp:positionV relativeFrom="paragraph">
              <wp:posOffset>64770</wp:posOffset>
            </wp:positionV>
            <wp:extent cx="441960" cy="667385"/>
            <wp:effectExtent l="19050" t="0" r="0" b="0"/>
            <wp:wrapSquare wrapText="bothSides"/>
            <wp:docPr id="17" name="图片 17" descr="F:\2018X\转WORD\教学全解六年级数学下RJ\WORD换\圆柱体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018X\转WORD\教学全解六年级数学下RJ\WORD换\圆柱体A.TIF"/>
                    <pic:cNvPicPr>
                      <a:picLocks noChangeAspect="1" noChangeArrowheads="1"/>
                    </pic:cNvPicPr>
                  </pic:nvPicPr>
                  <pic:blipFill>
                    <a:blip r:embed="rId15" cstate="print"/>
                    <a:srcRect/>
                    <a:stretch>
                      <a:fillRect/>
                    </a:stretch>
                  </pic:blipFill>
                  <pic:spPr bwMode="auto">
                    <a:xfrm>
                      <a:off x="0" y="0"/>
                      <a:ext cx="441960" cy="667385"/>
                    </a:xfrm>
                    <a:prstGeom prst="rect">
                      <a:avLst/>
                    </a:prstGeom>
                    <a:noFill/>
                    <a:ln w="9525">
                      <a:noFill/>
                      <a:miter lim="800000"/>
                      <a:headEnd/>
                      <a:tailEnd/>
                    </a:ln>
                  </pic:spPr>
                </pic:pic>
              </a:graphicData>
            </a:graphic>
          </wp:anchor>
        </w:drawing>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hint="eastAsia"/>
          <w:sz w:val="24"/>
          <w:szCs w:val="24"/>
        </w:rPr>
        <w:t>A</w:t>
      </w:r>
      <w:r w:rsidRPr="001641C7">
        <w:rPr>
          <w:rFonts w:ascii="Times New Roman" w:eastAsiaTheme="minorEastAsia" w:hAnsi="Times New Roman" w:cs="Times New Roman"/>
          <w:sz w:val="24"/>
          <w:szCs w:val="24"/>
        </w:rPr>
        <w:t>.</w:t>
      </w:r>
      <w:r w:rsidRPr="006B5EEF">
        <w:rPr>
          <w:rFonts w:ascii="Times New Roman" w:hAnsi="Times New Roman" w:cs="Times New Roman"/>
          <w:sz w:val="24"/>
          <w:szCs w:val="24"/>
        </w:rPr>
        <w:t>大小相同的两个圆</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hint="eastAsia"/>
          <w:sz w:val="24"/>
          <w:szCs w:val="24"/>
        </w:rPr>
        <w:t>B</w:t>
      </w:r>
      <w:r w:rsidRPr="001641C7">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大小相同的两个椭圆</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hint="eastAsia"/>
          <w:sz w:val="24"/>
          <w:szCs w:val="24"/>
        </w:rPr>
        <w:t>C</w:t>
      </w:r>
      <w:r w:rsidRPr="001641C7">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任意形状的两个图形</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错解分析</w:t>
      </w:r>
      <w:r w:rsidRPr="006B5EEF">
        <w:rPr>
          <w:rFonts w:ascii="Times New Roman" w:hAnsi="Times New Roman" w:cs="Times New Roman"/>
          <w:sz w:val="24"/>
          <w:szCs w:val="24"/>
        </w:rPr>
        <w:t xml:space="preserve">　此题错在没有掌握圆柱的基本特征</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圆柱的底面是大小相同的两个圆</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 xml:space="preserve">错解改正　</w:t>
      </w:r>
      <w:r w:rsidRPr="006B5EEF">
        <w:rPr>
          <w:rFonts w:ascii="Times New Roman" w:hAnsi="Times New Roman" w:cs="Times New Roman"/>
          <w:sz w:val="24"/>
          <w:szCs w:val="24"/>
        </w:rPr>
        <w:t>A</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温馨提示</w:t>
      </w:r>
    </w:p>
    <w:p w:rsidR="0095655E" w:rsidRPr="006B5EEF" w:rsidRDefault="0095655E" w:rsidP="0095655E">
      <w:pPr>
        <w:pStyle w:val="a6"/>
        <w:spacing w:line="360" w:lineRule="auto"/>
        <w:ind w:firstLineChars="200" w:firstLine="480"/>
        <w:rPr>
          <w:rFonts w:ascii="MingLiU_HKSCS" w:eastAsia="MingLiU_HKSCS" w:hAnsi="MingLiU_HKSCS" w:cs="MingLiU_HKSCS"/>
          <w:sz w:val="24"/>
          <w:szCs w:val="24"/>
        </w:rPr>
      </w:pPr>
      <w:r w:rsidRPr="006B5EEF">
        <w:rPr>
          <w:rFonts w:ascii="Times New Roman" w:eastAsia="楷体_GB2312" w:hAnsi="Times New Roman" w:cs="Times New Roman"/>
          <w:sz w:val="24"/>
          <w:szCs w:val="24"/>
        </w:rPr>
        <w:t>圆柱的底面是圆</w:t>
      </w:r>
      <w:r w:rsidRPr="006B5EEF">
        <w:rPr>
          <w:rFonts w:ascii="Times New Roman" w:eastAsiaTheme="minorEastAsia" w:hAnsi="Times New Roman" w:cs="Times New Roman" w:hint="eastAsia"/>
          <w:sz w:val="24"/>
          <w:szCs w:val="24"/>
        </w:rPr>
        <w:t>，</w:t>
      </w:r>
      <w:r w:rsidRPr="006B5EEF">
        <w:rPr>
          <w:rFonts w:ascii="Times New Roman" w:eastAsia="楷体_GB2312" w:hAnsi="Times New Roman" w:cs="Times New Roman"/>
          <w:sz w:val="24"/>
          <w:szCs w:val="24"/>
        </w:rPr>
        <w:t>不是椭</w:t>
      </w:r>
      <w:r w:rsidRPr="006B5EEF">
        <w:rPr>
          <w:rFonts w:ascii="Times New Roman" w:eastAsia="楷体_GB2312" w:hAnsi="Times New Roman" w:cs="Times New Roman" w:hint="eastAsia"/>
          <w:sz w:val="24"/>
          <w:szCs w:val="24"/>
        </w:rPr>
        <w:t>圆</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left="420" w:firstLineChars="25" w:firstLine="60"/>
        <w:rPr>
          <w:rFonts w:ascii="Times New Roman" w:eastAsia="MingLiU_HKSCS" w:hAnsi="Times New Roman" w:cs="Times New Roman"/>
          <w:sz w:val="24"/>
          <w:szCs w:val="24"/>
        </w:rPr>
      </w:pPr>
      <w:r w:rsidRPr="006B5EEF">
        <w:rPr>
          <w:rFonts w:ascii="Times New Roman" w:eastAsia="黑体" w:hAnsi="Times New Roman" w:cs="Times New Roman"/>
          <w:sz w:val="24"/>
          <w:szCs w:val="24"/>
        </w:rPr>
        <w:t xml:space="preserve">误区二　</w:t>
      </w:r>
      <w:r w:rsidRPr="006B5EEF">
        <w:rPr>
          <w:rFonts w:ascii="Times New Roman" w:hAnsi="Times New Roman" w:cs="Times New Roman"/>
          <w:sz w:val="24"/>
          <w:szCs w:val="24"/>
        </w:rPr>
        <w:t>判断：圆柱的侧面展开图一定是长方形</w:t>
      </w:r>
      <w:r w:rsidRPr="006B5EEF">
        <w:rPr>
          <w:rFonts w:ascii="Times New Roman" w:hAnsi="Times New Roman" w:cs="Times New Roman"/>
          <w:sz w:val="24"/>
          <w:szCs w:val="24"/>
        </w:rPr>
        <w:t>(</w:t>
      </w:r>
      <w:r w:rsidRPr="006B5EEF">
        <w:rPr>
          <w:rFonts w:ascii="Times New Roman" w:hAnsi="Times New Roman" w:cs="Times New Roman"/>
          <w:sz w:val="24"/>
          <w:szCs w:val="24"/>
        </w:rPr>
        <w:t>或正方形</w:t>
      </w:r>
      <w:r w:rsidRPr="006B5EEF">
        <w:rPr>
          <w:rFonts w:ascii="Times New Roman" w:hAnsi="Times New Roman" w:cs="Times New Roman"/>
          <w:sz w:val="24"/>
          <w:szCs w:val="24"/>
        </w:rPr>
        <w:t>)</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w:t>
      </w:r>
      <w:r w:rsidRPr="0095655E">
        <w:rPr>
          <w:rFonts w:ascii="C-KT" w:eastAsia="C-KT" w:hAnsi="Times New Roman" w:cs="Times New Roman" w:hint="eastAsia"/>
          <w:sz w:val="24"/>
          <w:szCs w:val="24"/>
        </w:rPr>
        <w:t></w:t>
      </w:r>
      <w:r w:rsidRPr="006B5EEF">
        <w:rPr>
          <w:rFonts w:ascii="Times New Roman" w:hAnsi="Times New Roman" w:cs="Times New Roman"/>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lastRenderedPageBreak/>
        <w:t xml:space="preserve">错解分析　</w:t>
      </w:r>
      <w:r w:rsidRPr="006B5EEF">
        <w:rPr>
          <w:rFonts w:ascii="Times New Roman" w:hAnsi="Times New Roman" w:cs="Times New Roman"/>
          <w:sz w:val="24"/>
          <w:szCs w:val="24"/>
        </w:rPr>
        <w:t>当圆柱的侧面沿高剪开时</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其展开图是一个长方形</w:t>
      </w:r>
      <w:r w:rsidRPr="006B5EEF">
        <w:rPr>
          <w:rFonts w:ascii="Times New Roman" w:hAnsi="Times New Roman" w:cs="Times New Roman"/>
          <w:sz w:val="24"/>
          <w:szCs w:val="24"/>
        </w:rPr>
        <w:t>(</w:t>
      </w:r>
      <w:r w:rsidRPr="006B5EEF">
        <w:rPr>
          <w:rFonts w:ascii="Times New Roman" w:hAnsi="Times New Roman" w:cs="Times New Roman"/>
          <w:sz w:val="24"/>
          <w:szCs w:val="24"/>
        </w:rPr>
        <w:t>或正方形</w:t>
      </w:r>
      <w:r w:rsidRPr="006B5EEF">
        <w:rPr>
          <w:rFonts w:ascii="Times New Roman" w:hAnsi="Times New Roman" w:cs="Times New Roman"/>
          <w:sz w:val="24"/>
          <w:szCs w:val="24"/>
        </w:rPr>
        <w:t>)</w:t>
      </w:r>
      <w:r w:rsidRPr="006B5EEF">
        <w:rPr>
          <w:rFonts w:ascii="Times New Roman" w:hAnsi="Times New Roman" w:cs="Times New Roman"/>
          <w:sz w:val="24"/>
          <w:szCs w:val="24"/>
        </w:rPr>
        <w:t>；当圆柱的侧面不沿高剪开时</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其展开图是其他形状的图形</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 xml:space="preserve">错解改正　</w:t>
      </w:r>
      <w:r w:rsidRPr="006B5EEF">
        <w:rPr>
          <w:rFonts w:hAnsi="宋体" w:cs="Times New Roman"/>
          <w:sz w:val="24"/>
          <w:szCs w:val="24"/>
        </w:rPr>
        <w:t>×</w:t>
      </w:r>
    </w:p>
    <w:p w:rsidR="0095655E" w:rsidRPr="006B5EEF" w:rsidRDefault="0095655E" w:rsidP="0095655E">
      <w:pPr>
        <w:pStyle w:val="a6"/>
        <w:spacing w:line="360" w:lineRule="auto"/>
        <w:ind w:firstLineChars="200" w:firstLine="480"/>
        <w:rPr>
          <w:rFonts w:ascii="MingLiU_HKSCS" w:eastAsia="MingLiU_HKSCS" w:hAnsi="MingLiU_HKSCS" w:cs="MingLiU_HKSCS"/>
          <w:sz w:val="24"/>
          <w:szCs w:val="24"/>
        </w:rPr>
      </w:pPr>
      <w:r w:rsidRPr="006B5EEF">
        <w:rPr>
          <w:rFonts w:ascii="Times New Roman" w:eastAsia="黑体" w:hAnsi="Times New Roman" w:cs="Times New Roman"/>
          <w:sz w:val="24"/>
          <w:szCs w:val="24"/>
        </w:rPr>
        <w:t>温馨提示</w:t>
      </w:r>
      <w:r>
        <w:rPr>
          <w:rFonts w:ascii="Times New Roman" w:eastAsia="黑体" w:hAnsi="Times New Roman" w:cs="Times New Roman" w:hint="eastAsia"/>
          <w:sz w:val="24"/>
          <w:szCs w:val="24"/>
        </w:rPr>
        <w:t xml:space="preserve">  </w:t>
      </w:r>
      <w:r w:rsidRPr="006B5EEF">
        <w:rPr>
          <w:rFonts w:ascii="Times New Roman" w:eastAsia="楷体_GB2312" w:hAnsi="Times New Roman" w:cs="Times New Roman"/>
          <w:sz w:val="24"/>
          <w:szCs w:val="24"/>
        </w:rPr>
        <w:t>圆柱的侧面只有沿高剪开时</w:t>
      </w:r>
      <w:r w:rsidRPr="006B5EEF">
        <w:rPr>
          <w:rFonts w:ascii="Times New Roman" w:eastAsiaTheme="minorEastAsia" w:hAnsi="Times New Roman" w:cs="Times New Roman" w:hint="eastAsia"/>
          <w:sz w:val="24"/>
          <w:szCs w:val="24"/>
        </w:rPr>
        <w:t>，</w:t>
      </w:r>
      <w:r w:rsidRPr="006B5EEF">
        <w:rPr>
          <w:rFonts w:ascii="Times New Roman" w:eastAsia="楷体_GB2312" w:hAnsi="Times New Roman" w:cs="Times New Roman"/>
          <w:sz w:val="24"/>
          <w:szCs w:val="24"/>
        </w:rPr>
        <w:t>其展开图才是一个长方形</w:t>
      </w:r>
      <w:r w:rsidRPr="006B5EEF">
        <w:rPr>
          <w:rFonts w:ascii="Times New Roman" w:eastAsia="楷体_GB2312" w:hAnsi="Times New Roman" w:cs="Times New Roman"/>
          <w:sz w:val="24"/>
          <w:szCs w:val="24"/>
        </w:rPr>
        <w:t>(</w:t>
      </w:r>
      <w:r w:rsidRPr="006B5EEF">
        <w:rPr>
          <w:rFonts w:ascii="Times New Roman" w:eastAsia="楷体_GB2312" w:hAnsi="Times New Roman" w:cs="Times New Roman"/>
          <w:sz w:val="24"/>
          <w:szCs w:val="24"/>
        </w:rPr>
        <w:t>或正方形</w:t>
      </w:r>
      <w:r w:rsidRPr="006B5EEF">
        <w:rPr>
          <w:rFonts w:ascii="Times New Roman" w:eastAsia="楷体_GB2312" w:hAnsi="Times New Roman" w:cs="Times New Roman"/>
          <w:sz w:val="24"/>
          <w:szCs w:val="24"/>
        </w:rPr>
        <w:t>)</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jc w:val="center"/>
        <w:rPr>
          <w:rFonts w:ascii="MingLiU_HKSCS" w:eastAsia="MingLiU_HKSCS" w:hAnsi="MingLiU_HKSCS" w:cs="MingLiU_HKSCS"/>
          <w:sz w:val="24"/>
          <w:szCs w:val="24"/>
        </w:rPr>
      </w:pPr>
      <w:r w:rsidRPr="006B5EEF">
        <w:rPr>
          <w:rFonts w:ascii="Times New Roman" w:hAnsi="Times New Roman" w:cs="Times New Roman"/>
          <w:sz w:val="24"/>
          <w:szCs w:val="24"/>
        </w:rPr>
        <w:t>备综合能力</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 xml:space="preserve">综合运用　</w:t>
      </w:r>
      <w:r w:rsidRPr="006B5EEF">
        <w:rPr>
          <w:rFonts w:ascii="Times New Roman" w:hAnsi="Times New Roman" w:cs="Times New Roman"/>
          <w:sz w:val="24"/>
          <w:szCs w:val="24"/>
        </w:rPr>
        <w:t>根据圆柱各部分之间的关系解决实际问题</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典型例题</w:t>
      </w:r>
      <w:r w:rsidRPr="006B5EEF">
        <w:rPr>
          <w:rFonts w:ascii="Times New Roman" w:hAnsi="Times New Roman" w:cs="Times New Roman"/>
          <w:sz w:val="24"/>
          <w:szCs w:val="24"/>
        </w:rPr>
        <w:t xml:space="preserve">　选择哪些材料恰好能做成一个圆柱形的盒子？</w:t>
      </w:r>
    </w:p>
    <w:p w:rsidR="0095655E" w:rsidRPr="006B5EEF" w:rsidRDefault="0095655E" w:rsidP="0095655E">
      <w:pPr>
        <w:pStyle w:val="a6"/>
        <w:spacing w:line="360" w:lineRule="auto"/>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32075" cy="1343660"/>
            <wp:effectExtent l="0" t="0" r="0" b="0"/>
            <wp:docPr id="21" name="图片 21" descr="F:\2018X\转WORD\教学全解六年级数学下RJ\WORD换\人六图-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2018X\转WORD\教学全解六年级数学下RJ\WORD换\人六图-1.eps"/>
                    <pic:cNvPicPr>
                      <a:picLocks noChangeAspect="1" noChangeArrowheads="1"/>
                    </pic:cNvPicPr>
                  </pic:nvPicPr>
                  <pic:blipFill>
                    <a:blip r:embed="rId16"/>
                    <a:srcRect/>
                    <a:stretch>
                      <a:fillRect/>
                    </a:stretch>
                  </pic:blipFill>
                  <pic:spPr bwMode="auto">
                    <a:xfrm>
                      <a:off x="0" y="0"/>
                      <a:ext cx="2632075" cy="1343660"/>
                    </a:xfrm>
                    <a:prstGeom prst="rect">
                      <a:avLst/>
                    </a:prstGeom>
                    <a:noFill/>
                    <a:ln w="9525">
                      <a:noFill/>
                      <a:miter lim="800000"/>
                      <a:headEnd/>
                      <a:tailEnd/>
                    </a:ln>
                  </pic:spPr>
                </pic:pic>
              </a:graphicData>
            </a:graphic>
          </wp:inline>
        </w:drawing>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hint="eastAsia"/>
          <w:sz w:val="24"/>
          <w:szCs w:val="24"/>
        </w:rPr>
        <w:t xml:space="preserve"> </w:t>
      </w:r>
      <w:r w:rsidRPr="006B5EEF">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sidRPr="006B5EEF">
        <w:rPr>
          <w:rFonts w:ascii="Times New Roman" w:hAnsi="Times New Roman" w:cs="Times New Roman" w:hint="eastAsia"/>
          <w:sz w:val="24"/>
          <w:szCs w:val="24"/>
        </w:rPr>
        <w:t>A</w:t>
      </w:r>
      <w:r w:rsidRPr="001641C7">
        <w:rPr>
          <w:rFonts w:ascii="Times New Roman" w:eastAsiaTheme="minorEastAsia" w:hAnsi="Times New Roman" w:cs="Times New Roman"/>
          <w:sz w:val="24"/>
          <w:szCs w:val="24"/>
        </w:rPr>
        <w:t>.</w:t>
      </w:r>
      <w:r w:rsidRPr="006B5EEF">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sidRPr="006B5EEF">
        <w:rPr>
          <w:rFonts w:ascii="Times New Roman" w:hAnsi="Times New Roman" w:cs="Times New Roman"/>
          <w:sz w:val="24"/>
          <w:szCs w:val="24"/>
        </w:rPr>
        <w:t xml:space="preserve">　</w:t>
      </w:r>
      <w:r w:rsidRPr="006B5EEF">
        <w:rPr>
          <w:rFonts w:ascii="Times New Roman" w:hAnsi="Times New Roman" w:cs="Times New Roman"/>
          <w:sz w:val="24"/>
          <w:szCs w:val="24"/>
        </w:rPr>
        <w:t>B</w:t>
      </w:r>
      <w:r w:rsidRPr="001641C7">
        <w:rPr>
          <w:rFonts w:ascii="Times New Roman" w:eastAsiaTheme="minorEastAsia" w:hAnsi="Times New Roman" w:cs="Times New Roman"/>
          <w:sz w:val="24"/>
          <w:szCs w:val="24"/>
        </w:rPr>
        <w:t>.</w:t>
      </w:r>
      <w:r w:rsidRPr="006B5EEF">
        <w:rPr>
          <w:rFonts w:ascii="Times New Roman" w:hAnsi="Times New Roman" w:cs="Times New Roman"/>
          <w:sz w:val="24"/>
          <w:szCs w:val="24"/>
        </w:rPr>
        <w:t xml:space="preserve">　</w:t>
      </w:r>
      <w:r w:rsidRPr="006B5EEF">
        <w:rPr>
          <w:rFonts w:ascii="Times New Roman" w:hAnsi="Times New Roman" w:cs="Times New Roman"/>
          <w:sz w:val="24"/>
          <w:szCs w:val="24"/>
        </w:rPr>
        <w:t xml:space="preserve"> </w:t>
      </w:r>
      <w:r w:rsidRPr="006B5EEF">
        <w:rPr>
          <w:rFonts w:ascii="Times New Roman" w:hAnsi="Times New Roman" w:cs="Times New Roman"/>
          <w:sz w:val="24"/>
          <w:szCs w:val="24"/>
        </w:rPr>
        <w:t xml:space="preserve">　</w:t>
      </w:r>
      <w:r w:rsidRPr="006B5EEF">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sidRPr="006B5EEF">
        <w:rPr>
          <w:rFonts w:ascii="Times New Roman" w:hAnsi="Times New Roman" w:cs="Times New Roman"/>
          <w:sz w:val="24"/>
          <w:szCs w:val="24"/>
        </w:rPr>
        <w:t xml:space="preserve">　　</w:t>
      </w:r>
      <w:r w:rsidRPr="006B5EEF">
        <w:rPr>
          <w:rFonts w:ascii="Times New Roman" w:hAnsi="Times New Roman" w:cs="Times New Roman"/>
          <w:sz w:val="24"/>
          <w:szCs w:val="24"/>
        </w:rPr>
        <w:t>C.</w:t>
      </w:r>
    </w:p>
    <w:p w:rsidR="0095655E" w:rsidRPr="006B5EEF" w:rsidRDefault="0095655E" w:rsidP="0095655E">
      <w:pPr>
        <w:pStyle w:val="a6"/>
        <w:spacing w:line="360" w:lineRule="auto"/>
        <w:ind w:firstLineChars="200" w:firstLine="480"/>
        <w:rPr>
          <w:rFonts w:ascii="MingLiU_HKSCS" w:eastAsia="MingLiU_HKSCS" w:hAnsi="MingLiU_HKSCS" w:cs="MingLiU_HKSCS"/>
          <w:sz w:val="24"/>
          <w:szCs w:val="24"/>
        </w:rPr>
      </w:pPr>
      <w:r w:rsidRPr="006B5EEF">
        <w:rPr>
          <w:rFonts w:ascii="Times New Roman" w:eastAsia="黑体" w:hAnsi="Times New Roman" w:cs="Times New Roman"/>
          <w:sz w:val="24"/>
          <w:szCs w:val="24"/>
        </w:rPr>
        <w:t>思路分析</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0"/>
        <w:gridCol w:w="3324"/>
        <w:gridCol w:w="2872"/>
      </w:tblGrid>
      <w:tr w:rsidR="0095655E" w:rsidRPr="006B5EEF" w:rsidTr="0095655E">
        <w:trPr>
          <w:jc w:val="center"/>
        </w:trPr>
        <w:tc>
          <w:tcPr>
            <w:tcW w:w="2420" w:type="dxa"/>
            <w:shd w:val="clear" w:color="auto" w:fill="auto"/>
            <w:vAlign w:val="center"/>
          </w:tcPr>
          <w:p w:rsidR="0095655E" w:rsidRPr="006B5EEF" w:rsidRDefault="0095655E" w:rsidP="001E6C87">
            <w:pPr>
              <w:pStyle w:val="a6"/>
              <w:spacing w:line="360" w:lineRule="auto"/>
              <w:jc w:val="center"/>
              <w:rPr>
                <w:rFonts w:ascii="Times New Roman" w:hAnsi="Times New Roman" w:cs="Times New Roman"/>
                <w:sz w:val="24"/>
                <w:szCs w:val="24"/>
              </w:rPr>
            </w:pPr>
            <w:r w:rsidRPr="006B5EEF">
              <w:rPr>
                <w:rFonts w:ascii="Times New Roman" w:hAnsi="Times New Roman" w:cs="Times New Roman"/>
                <w:sz w:val="24"/>
                <w:szCs w:val="24"/>
              </w:rPr>
              <w:t>明确题意</w:t>
            </w:r>
          </w:p>
        </w:tc>
        <w:tc>
          <w:tcPr>
            <w:tcW w:w="3324" w:type="dxa"/>
            <w:shd w:val="clear" w:color="auto" w:fill="auto"/>
            <w:vAlign w:val="center"/>
          </w:tcPr>
          <w:p w:rsidR="0095655E" w:rsidRPr="006B5EEF" w:rsidRDefault="0095655E" w:rsidP="001E6C87">
            <w:pPr>
              <w:pStyle w:val="a6"/>
              <w:spacing w:line="360" w:lineRule="auto"/>
              <w:jc w:val="center"/>
              <w:rPr>
                <w:rFonts w:ascii="Times New Roman" w:hAnsi="Times New Roman" w:cs="Times New Roman"/>
                <w:sz w:val="24"/>
                <w:szCs w:val="24"/>
              </w:rPr>
            </w:pPr>
            <w:r w:rsidRPr="006B5EEF">
              <w:rPr>
                <w:rFonts w:ascii="Times New Roman" w:hAnsi="Times New Roman" w:cs="Times New Roman"/>
                <w:sz w:val="24"/>
                <w:szCs w:val="24"/>
              </w:rPr>
              <w:t>满足所求问题的条件</w:t>
            </w:r>
          </w:p>
        </w:tc>
        <w:tc>
          <w:tcPr>
            <w:tcW w:w="2872" w:type="dxa"/>
            <w:shd w:val="clear" w:color="auto" w:fill="auto"/>
            <w:vAlign w:val="center"/>
          </w:tcPr>
          <w:p w:rsidR="0095655E" w:rsidRPr="006B5EEF" w:rsidRDefault="0095655E" w:rsidP="001E6C87">
            <w:pPr>
              <w:pStyle w:val="a6"/>
              <w:spacing w:line="360" w:lineRule="auto"/>
              <w:jc w:val="center"/>
              <w:rPr>
                <w:rFonts w:ascii="MingLiU_HKSCS" w:eastAsia="MingLiU_HKSCS" w:hAnsi="MingLiU_HKSCS" w:cs="MingLiU_HKSCS"/>
                <w:sz w:val="24"/>
                <w:szCs w:val="24"/>
              </w:rPr>
            </w:pPr>
            <w:r w:rsidRPr="006B5EEF">
              <w:rPr>
                <w:rFonts w:ascii="Times New Roman" w:hAnsi="Times New Roman" w:cs="Times New Roman"/>
                <w:sz w:val="24"/>
                <w:szCs w:val="24"/>
              </w:rPr>
              <w:t>计算对比</w:t>
            </w:r>
          </w:p>
        </w:tc>
      </w:tr>
      <w:tr w:rsidR="0095655E" w:rsidRPr="006B5EEF" w:rsidTr="0095655E">
        <w:trPr>
          <w:jc w:val="center"/>
        </w:trPr>
        <w:tc>
          <w:tcPr>
            <w:tcW w:w="2420" w:type="dxa"/>
            <w:shd w:val="clear" w:color="auto" w:fill="auto"/>
            <w:vAlign w:val="center"/>
          </w:tcPr>
          <w:p w:rsidR="0095655E" w:rsidRPr="006B5EEF" w:rsidRDefault="0095655E" w:rsidP="0095655E">
            <w:pPr>
              <w:pStyle w:val="a6"/>
              <w:spacing w:line="360" w:lineRule="auto"/>
              <w:rPr>
                <w:rFonts w:ascii="Times New Roman" w:hAnsi="Times New Roman" w:cs="Times New Roman"/>
                <w:sz w:val="24"/>
                <w:szCs w:val="24"/>
              </w:rPr>
            </w:pPr>
            <w:r w:rsidRPr="006B5EEF">
              <w:rPr>
                <w:rFonts w:ascii="Times New Roman" w:hAnsi="Times New Roman" w:cs="Times New Roman"/>
                <w:sz w:val="24"/>
                <w:szCs w:val="24"/>
              </w:rPr>
              <w:t>材料</w:t>
            </w:r>
            <w:r w:rsidRPr="006B5EEF">
              <w:rPr>
                <w:rFonts w:hAnsi="宋体" w:cs="Times New Roman"/>
                <w:sz w:val="24"/>
                <w:szCs w:val="24"/>
              </w:rPr>
              <w:t>①</w:t>
            </w:r>
            <w:r w:rsidRPr="006B5EEF">
              <w:rPr>
                <w:rFonts w:ascii="Times New Roman" w:eastAsiaTheme="minorEastAsia" w:hAnsi="Times New Roman" w:cs="Times New Roman" w:hint="eastAsia"/>
                <w:sz w:val="24"/>
                <w:szCs w:val="24"/>
              </w:rPr>
              <w:t>、</w:t>
            </w:r>
            <w:r w:rsidRPr="006B5EEF">
              <w:rPr>
                <w:rFonts w:hAnsi="宋体" w:cs="Times New Roman" w:hint="eastAsia"/>
                <w:sz w:val="24"/>
                <w:szCs w:val="24"/>
              </w:rPr>
              <w:t>②</w:t>
            </w:r>
            <w:r w:rsidRPr="006B5EEF">
              <w:rPr>
                <w:rFonts w:ascii="Times New Roman" w:hAnsi="Times New Roman" w:cs="Times New Roman"/>
                <w:sz w:val="24"/>
                <w:szCs w:val="24"/>
              </w:rPr>
              <w:t>为圆柱的侧面</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材料</w:t>
            </w:r>
            <w:r w:rsidRPr="006B5EEF">
              <w:rPr>
                <w:rFonts w:ascii="Times New Roman" w:hAnsi="Times New Roman" w:cs="Times New Roman"/>
                <w:sz w:val="24"/>
                <w:szCs w:val="24"/>
              </w:rPr>
              <w:t>A</w:t>
            </w:r>
            <w:r w:rsidRPr="006B5EEF">
              <w:rPr>
                <w:rFonts w:ascii="Times New Roman" w:eastAsiaTheme="minorEastAsia" w:hAnsi="Times New Roman" w:cs="Times New Roman" w:hint="eastAsia"/>
                <w:sz w:val="24"/>
                <w:szCs w:val="24"/>
              </w:rPr>
              <w:t>、</w:t>
            </w:r>
            <w:r w:rsidRPr="006B5EEF">
              <w:rPr>
                <w:rFonts w:ascii="Times New Roman" w:hAnsi="Times New Roman" w:cs="Times New Roman" w:hint="eastAsia"/>
                <w:sz w:val="24"/>
                <w:szCs w:val="24"/>
              </w:rPr>
              <w:t>B</w:t>
            </w:r>
            <w:r w:rsidRPr="006B5EEF">
              <w:rPr>
                <w:rFonts w:ascii="Times New Roman" w:eastAsiaTheme="minorEastAsia" w:hAnsi="Times New Roman" w:cs="Times New Roman" w:hint="eastAsia"/>
                <w:sz w:val="24"/>
                <w:szCs w:val="24"/>
              </w:rPr>
              <w:t>、</w:t>
            </w:r>
            <w:r w:rsidRPr="006B5EEF">
              <w:rPr>
                <w:rFonts w:ascii="Times New Roman" w:hAnsi="Times New Roman" w:cs="Times New Roman" w:hint="eastAsia"/>
                <w:sz w:val="24"/>
                <w:szCs w:val="24"/>
              </w:rPr>
              <w:t>C</w:t>
            </w:r>
            <w:r w:rsidRPr="006B5EEF">
              <w:rPr>
                <w:rFonts w:ascii="Times New Roman" w:hAnsi="Times New Roman" w:cs="Times New Roman"/>
                <w:sz w:val="24"/>
                <w:szCs w:val="24"/>
              </w:rPr>
              <w:t>为圆柱的底面</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选择相对应的材料做成一个圆柱形的盒子</w:t>
            </w:r>
            <w:r w:rsidRPr="006B5EEF">
              <w:rPr>
                <w:rFonts w:ascii="Times New Roman" w:eastAsiaTheme="minorEastAsia" w:hAnsi="Times New Roman" w:cs="Times New Roman" w:hint="eastAsia"/>
                <w:sz w:val="24"/>
                <w:szCs w:val="24"/>
              </w:rPr>
              <w:t>。</w:t>
            </w:r>
          </w:p>
        </w:tc>
        <w:tc>
          <w:tcPr>
            <w:tcW w:w="3324" w:type="dxa"/>
            <w:shd w:val="clear" w:color="auto" w:fill="auto"/>
            <w:vAlign w:val="center"/>
          </w:tcPr>
          <w:p w:rsidR="0095655E" w:rsidRPr="006B5EEF" w:rsidRDefault="0095655E" w:rsidP="0095655E">
            <w:pPr>
              <w:pStyle w:val="a6"/>
              <w:spacing w:line="360" w:lineRule="auto"/>
              <w:rPr>
                <w:rFonts w:ascii="Times New Roman" w:hAnsi="Times New Roman" w:cs="Times New Roman"/>
                <w:sz w:val="24"/>
                <w:szCs w:val="24"/>
              </w:rPr>
            </w:pPr>
            <w:r w:rsidRPr="006B5EEF">
              <w:rPr>
                <w:rFonts w:ascii="Times New Roman" w:hAnsi="Times New Roman" w:cs="Times New Roman"/>
                <w:sz w:val="24"/>
                <w:szCs w:val="24"/>
              </w:rPr>
              <w:t>如果所选的这组圆中的一个圆的周长等于长方形的长</w:t>
            </w:r>
            <w:r w:rsidRPr="006B5EEF">
              <w:rPr>
                <w:rFonts w:ascii="Times New Roman" w:hAnsi="Times New Roman" w:cs="Times New Roman"/>
                <w:sz w:val="24"/>
                <w:szCs w:val="24"/>
              </w:rPr>
              <w:t>(</w:t>
            </w:r>
            <w:r w:rsidRPr="006B5EEF">
              <w:rPr>
                <w:rFonts w:ascii="Times New Roman" w:hAnsi="Times New Roman" w:cs="Times New Roman"/>
                <w:sz w:val="24"/>
                <w:szCs w:val="24"/>
              </w:rPr>
              <w:t>或宽</w:t>
            </w:r>
            <w:r w:rsidRPr="006B5EEF">
              <w:rPr>
                <w:rFonts w:ascii="Times New Roman" w:hAnsi="Times New Roman" w:cs="Times New Roman"/>
                <w:sz w:val="24"/>
                <w:szCs w:val="24"/>
              </w:rPr>
              <w:t>)</w:t>
            </w:r>
            <w:r w:rsidRPr="006B5EEF">
              <w:rPr>
                <w:rFonts w:ascii="Times New Roman" w:hAnsi="Times New Roman" w:cs="Times New Roman"/>
                <w:sz w:val="24"/>
                <w:szCs w:val="24"/>
              </w:rPr>
              <w:t>或正方形的边长</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那么这组圆就能和这个长方形或正方形做成一个圆柱形的盒子</w:t>
            </w:r>
            <w:r w:rsidRPr="006B5EEF">
              <w:rPr>
                <w:rFonts w:ascii="Times New Roman" w:eastAsiaTheme="minorEastAsia" w:hAnsi="Times New Roman" w:cs="Times New Roman" w:hint="eastAsia"/>
                <w:sz w:val="24"/>
                <w:szCs w:val="24"/>
              </w:rPr>
              <w:t>。</w:t>
            </w:r>
          </w:p>
        </w:tc>
        <w:tc>
          <w:tcPr>
            <w:tcW w:w="2872" w:type="dxa"/>
            <w:shd w:val="clear" w:color="auto" w:fill="auto"/>
            <w:vAlign w:val="center"/>
          </w:tcPr>
          <w:p w:rsidR="0095655E" w:rsidRPr="006B5EEF" w:rsidRDefault="0095655E" w:rsidP="0095655E">
            <w:pPr>
              <w:pStyle w:val="a6"/>
              <w:spacing w:line="360" w:lineRule="auto"/>
              <w:rPr>
                <w:rFonts w:ascii="Times New Roman" w:eastAsia="MingLiU_HKSCS" w:hAnsi="Times New Roman" w:cs="Times New Roman"/>
                <w:sz w:val="24"/>
                <w:szCs w:val="24"/>
              </w:rPr>
            </w:pPr>
            <w:r w:rsidRPr="006B5EEF">
              <w:rPr>
                <w:rFonts w:ascii="Times New Roman" w:hAnsi="Times New Roman" w:cs="Times New Roman" w:hint="eastAsia"/>
                <w:sz w:val="24"/>
                <w:szCs w:val="24"/>
              </w:rPr>
              <w:t>2</w:t>
            </w:r>
            <w:r w:rsidRPr="006B5EEF">
              <w:rPr>
                <w:rFonts w:hAnsi="宋体" w:cs="Times New Roman" w:hint="eastAsia"/>
                <w:sz w:val="24"/>
                <w:szCs w:val="24"/>
              </w:rPr>
              <w:t>×</w:t>
            </w:r>
            <w:r w:rsidRPr="006B5EEF">
              <w:rPr>
                <w:rFonts w:ascii="Times New Roman" w:hAnsi="Times New Roman" w:cs="Times New Roman" w:hint="eastAsia"/>
                <w:sz w:val="24"/>
                <w:szCs w:val="24"/>
              </w:rPr>
              <w:t>3.14</w:t>
            </w:r>
            <w:r w:rsidRPr="006B5EEF">
              <w:rPr>
                <w:rFonts w:ascii="Times New Roman" w:hAnsi="Times New Roman" w:cs="Times New Roman" w:hint="eastAsia"/>
                <w:sz w:val="24"/>
                <w:szCs w:val="24"/>
              </w:rPr>
              <w:t>＝</w:t>
            </w:r>
            <w:r w:rsidRPr="006B5EEF">
              <w:rPr>
                <w:rFonts w:ascii="Times New Roman" w:hAnsi="Times New Roman" w:cs="Times New Roman" w:hint="eastAsia"/>
                <w:sz w:val="24"/>
                <w:szCs w:val="24"/>
              </w:rPr>
              <w:t>6.28</w:t>
            </w:r>
            <w:r w:rsidRPr="006B5EEF">
              <w:rPr>
                <w:rFonts w:ascii="Times New Roman" w:hAnsi="Times New Roman" w:cs="Times New Roman"/>
                <w:sz w:val="24"/>
                <w:szCs w:val="24"/>
              </w:rPr>
              <w:t>(cm)</w:t>
            </w:r>
            <w:r w:rsidRPr="006B5EEF">
              <w:rPr>
                <w:rFonts w:ascii="Times New Roman" w:eastAsiaTheme="minorEastAsia" w:hAnsi="Times New Roman" w:cs="Times New Roman" w:hint="eastAsia"/>
                <w:sz w:val="24"/>
                <w:szCs w:val="24"/>
              </w:rPr>
              <w:t>，</w:t>
            </w:r>
            <w:r w:rsidRPr="006B5EEF">
              <w:rPr>
                <w:rFonts w:ascii="Times New Roman" w:hAnsi="Times New Roman" w:cs="Times New Roman" w:hint="eastAsia"/>
                <w:sz w:val="24"/>
                <w:szCs w:val="24"/>
              </w:rPr>
              <w:t>3</w:t>
            </w:r>
            <w:r w:rsidRPr="006B5EEF">
              <w:rPr>
                <w:rFonts w:hAnsi="宋体" w:cs="Times New Roman" w:hint="eastAsia"/>
                <w:sz w:val="24"/>
                <w:szCs w:val="24"/>
              </w:rPr>
              <w:t>×</w:t>
            </w:r>
            <w:r w:rsidRPr="006B5EEF">
              <w:rPr>
                <w:rFonts w:ascii="Times New Roman" w:hAnsi="Times New Roman" w:cs="Times New Roman" w:hint="eastAsia"/>
                <w:sz w:val="24"/>
                <w:szCs w:val="24"/>
              </w:rPr>
              <w:t>3.14</w:t>
            </w:r>
            <w:r w:rsidRPr="006B5EEF">
              <w:rPr>
                <w:rFonts w:ascii="Times New Roman" w:hAnsi="Times New Roman" w:cs="Times New Roman" w:hint="eastAsia"/>
                <w:sz w:val="24"/>
                <w:szCs w:val="24"/>
              </w:rPr>
              <w:t>＝</w:t>
            </w:r>
            <w:r w:rsidRPr="006B5EEF">
              <w:rPr>
                <w:rFonts w:ascii="Times New Roman" w:hAnsi="Times New Roman" w:cs="Times New Roman" w:hint="eastAsia"/>
                <w:sz w:val="24"/>
                <w:szCs w:val="24"/>
              </w:rPr>
              <w:t>9.42</w:t>
            </w:r>
            <w:r w:rsidRPr="006B5EEF">
              <w:rPr>
                <w:rFonts w:ascii="Times New Roman" w:hAnsi="Times New Roman" w:cs="Times New Roman"/>
                <w:sz w:val="24"/>
                <w:szCs w:val="24"/>
              </w:rPr>
              <w:t>(cm)</w:t>
            </w:r>
            <w:r w:rsidRPr="006B5EEF">
              <w:rPr>
                <w:rFonts w:ascii="Times New Roman" w:eastAsiaTheme="minorEastAsia" w:hAnsi="Times New Roman" w:cs="Times New Roman" w:hint="eastAsia"/>
                <w:sz w:val="24"/>
                <w:szCs w:val="24"/>
              </w:rPr>
              <w:t>，</w:t>
            </w:r>
            <w:r w:rsidRPr="006B5EEF">
              <w:rPr>
                <w:rFonts w:ascii="Times New Roman" w:hAnsi="Times New Roman" w:cs="Times New Roman" w:hint="eastAsia"/>
                <w:sz w:val="24"/>
                <w:szCs w:val="24"/>
              </w:rPr>
              <w:t>4</w:t>
            </w:r>
            <w:r w:rsidRPr="006B5EEF">
              <w:rPr>
                <w:rFonts w:hAnsi="宋体" w:cs="Times New Roman" w:hint="eastAsia"/>
                <w:sz w:val="24"/>
                <w:szCs w:val="24"/>
              </w:rPr>
              <w:t>×</w:t>
            </w:r>
            <w:r w:rsidRPr="006B5EEF">
              <w:rPr>
                <w:rFonts w:ascii="Times New Roman" w:hAnsi="Times New Roman" w:cs="Times New Roman" w:hint="eastAsia"/>
                <w:sz w:val="24"/>
                <w:szCs w:val="24"/>
              </w:rPr>
              <w:t>3.14</w:t>
            </w:r>
            <w:r w:rsidRPr="006B5EEF">
              <w:rPr>
                <w:rFonts w:ascii="Times New Roman" w:hAnsi="Times New Roman" w:cs="Times New Roman" w:hint="eastAsia"/>
                <w:sz w:val="24"/>
                <w:szCs w:val="24"/>
              </w:rPr>
              <w:t>＝</w:t>
            </w:r>
            <w:r w:rsidRPr="006B5EEF">
              <w:rPr>
                <w:rFonts w:ascii="Times New Roman" w:hAnsi="Times New Roman" w:cs="Times New Roman" w:hint="eastAsia"/>
                <w:sz w:val="24"/>
                <w:szCs w:val="24"/>
              </w:rPr>
              <w:t>12.56</w:t>
            </w:r>
            <w:r w:rsidRPr="006B5EEF">
              <w:rPr>
                <w:rFonts w:ascii="Times New Roman" w:hAnsi="Times New Roman" w:cs="Times New Roman"/>
                <w:sz w:val="24"/>
                <w:szCs w:val="24"/>
              </w:rPr>
              <w:t>(cm)</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rPr>
                <w:rFonts w:ascii="Times New Roman" w:eastAsia="MingLiU_HKSCS" w:hAnsi="Times New Roman" w:cs="Times New Roman"/>
                <w:sz w:val="24"/>
                <w:szCs w:val="24"/>
              </w:rPr>
            </w:pPr>
            <w:r w:rsidRPr="006B5EEF">
              <w:rPr>
                <w:rFonts w:ascii="Times New Roman" w:hAnsi="Times New Roman" w:cs="Times New Roman"/>
                <w:sz w:val="24"/>
                <w:szCs w:val="24"/>
              </w:rPr>
              <w:t>因此</w:t>
            </w:r>
            <w:r w:rsidRPr="006B5EEF">
              <w:rPr>
                <w:rFonts w:ascii="Times New Roman" w:eastAsiaTheme="minorEastAsia" w:hAnsi="Times New Roman" w:cs="Times New Roman" w:hint="eastAsia"/>
                <w:sz w:val="24"/>
                <w:szCs w:val="24"/>
              </w:rPr>
              <w:t>，</w:t>
            </w:r>
            <w:r w:rsidRPr="006B5EEF">
              <w:rPr>
                <w:rFonts w:hAnsi="宋体" w:cs="Times New Roman" w:hint="eastAsia"/>
                <w:sz w:val="24"/>
                <w:szCs w:val="24"/>
              </w:rPr>
              <w:t>①</w:t>
            </w:r>
            <w:r w:rsidRPr="006B5EEF">
              <w:rPr>
                <w:rFonts w:ascii="Times New Roman" w:hAnsi="Times New Roman" w:cs="Times New Roman"/>
                <w:sz w:val="24"/>
                <w:szCs w:val="24"/>
              </w:rPr>
              <w:t>和</w:t>
            </w:r>
            <w:r w:rsidRPr="006B5EEF">
              <w:rPr>
                <w:rFonts w:ascii="Times New Roman" w:hAnsi="Times New Roman" w:cs="Times New Roman"/>
                <w:sz w:val="24"/>
                <w:szCs w:val="24"/>
              </w:rPr>
              <w:t>B</w:t>
            </w:r>
            <w:r w:rsidRPr="006B5EEF">
              <w:rPr>
                <w:rFonts w:ascii="Times New Roman" w:eastAsiaTheme="minorEastAsia" w:hAnsi="Times New Roman" w:cs="Times New Roman" w:hint="eastAsia"/>
                <w:sz w:val="24"/>
                <w:szCs w:val="24"/>
              </w:rPr>
              <w:t>、</w:t>
            </w:r>
            <w:r w:rsidRPr="006B5EEF">
              <w:rPr>
                <w:rFonts w:hAnsi="宋体" w:cs="Times New Roman" w:hint="eastAsia"/>
                <w:sz w:val="24"/>
                <w:szCs w:val="24"/>
              </w:rPr>
              <w:t>②</w:t>
            </w:r>
            <w:r w:rsidRPr="006B5EEF">
              <w:rPr>
                <w:rFonts w:ascii="Times New Roman" w:hAnsi="Times New Roman" w:cs="Times New Roman"/>
                <w:sz w:val="24"/>
                <w:szCs w:val="24"/>
              </w:rPr>
              <w:t>和</w:t>
            </w:r>
            <w:r w:rsidRPr="006B5EEF">
              <w:rPr>
                <w:rFonts w:ascii="Times New Roman" w:hAnsi="Times New Roman" w:cs="Times New Roman"/>
                <w:sz w:val="24"/>
                <w:szCs w:val="24"/>
              </w:rPr>
              <w:t>A</w:t>
            </w:r>
            <w:r w:rsidRPr="006B5EEF">
              <w:rPr>
                <w:rFonts w:ascii="Times New Roman" w:hAnsi="Times New Roman" w:cs="Times New Roman"/>
                <w:sz w:val="24"/>
                <w:szCs w:val="24"/>
              </w:rPr>
              <w:t>或</w:t>
            </w:r>
            <w:r w:rsidRPr="006B5EEF">
              <w:rPr>
                <w:rFonts w:hAnsi="宋体" w:cs="Times New Roman"/>
                <w:sz w:val="24"/>
                <w:szCs w:val="24"/>
              </w:rPr>
              <w:t>②</w:t>
            </w:r>
            <w:r w:rsidRPr="006B5EEF">
              <w:rPr>
                <w:rFonts w:ascii="Times New Roman" w:hAnsi="Times New Roman" w:cs="Times New Roman"/>
                <w:sz w:val="24"/>
                <w:szCs w:val="24"/>
              </w:rPr>
              <w:t>和</w:t>
            </w:r>
            <w:r w:rsidRPr="006B5EEF">
              <w:rPr>
                <w:rFonts w:ascii="Times New Roman" w:hAnsi="Times New Roman" w:cs="Times New Roman"/>
                <w:sz w:val="24"/>
                <w:szCs w:val="24"/>
              </w:rPr>
              <w:t>C</w:t>
            </w:r>
            <w:r w:rsidRPr="006B5EEF">
              <w:rPr>
                <w:rFonts w:ascii="Times New Roman" w:hAnsi="Times New Roman" w:cs="Times New Roman"/>
                <w:sz w:val="24"/>
                <w:szCs w:val="24"/>
              </w:rPr>
              <w:t>都能做成一个圆柱形的盒子</w:t>
            </w:r>
            <w:r w:rsidRPr="006B5EEF">
              <w:rPr>
                <w:rFonts w:ascii="Times New Roman" w:eastAsiaTheme="minorEastAsia" w:hAnsi="Times New Roman" w:cs="Times New Roman" w:hint="eastAsia"/>
                <w:sz w:val="24"/>
                <w:szCs w:val="24"/>
              </w:rPr>
              <w:t>。</w:t>
            </w:r>
          </w:p>
        </w:tc>
      </w:tr>
    </w:tbl>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正确解答</w:t>
      </w:r>
      <w:r w:rsidRPr="006B5EEF">
        <w:rPr>
          <w:rFonts w:ascii="Times New Roman" w:hAnsi="Times New Roman" w:cs="Times New Roman"/>
          <w:sz w:val="24"/>
          <w:szCs w:val="24"/>
        </w:rPr>
        <w:t xml:space="preserve">　选择</w:t>
      </w:r>
      <w:r w:rsidRPr="006B5EEF">
        <w:rPr>
          <w:rFonts w:hAnsi="宋体" w:cs="Times New Roman"/>
          <w:sz w:val="24"/>
          <w:szCs w:val="24"/>
        </w:rPr>
        <w:t>①</w:t>
      </w:r>
      <w:r w:rsidRPr="006B5EEF">
        <w:rPr>
          <w:rFonts w:ascii="Times New Roman" w:hAnsi="Times New Roman" w:cs="Times New Roman"/>
          <w:sz w:val="24"/>
          <w:szCs w:val="24"/>
        </w:rPr>
        <w:t>和</w:t>
      </w:r>
      <w:r w:rsidRPr="006B5EEF">
        <w:rPr>
          <w:rFonts w:ascii="Times New Roman" w:hAnsi="Times New Roman" w:cs="Times New Roman"/>
          <w:sz w:val="24"/>
          <w:szCs w:val="24"/>
        </w:rPr>
        <w:t>B</w:t>
      </w:r>
      <w:r w:rsidRPr="006B5EEF">
        <w:rPr>
          <w:rFonts w:ascii="Times New Roman" w:eastAsiaTheme="minorEastAsia" w:hAnsi="Times New Roman" w:cs="Times New Roman" w:hint="eastAsia"/>
          <w:sz w:val="24"/>
          <w:szCs w:val="24"/>
        </w:rPr>
        <w:t>、</w:t>
      </w:r>
      <w:r w:rsidRPr="006B5EEF">
        <w:rPr>
          <w:rFonts w:hAnsi="宋体" w:cs="Times New Roman" w:hint="eastAsia"/>
          <w:sz w:val="24"/>
          <w:szCs w:val="24"/>
        </w:rPr>
        <w:t>②</w:t>
      </w:r>
      <w:r w:rsidRPr="006B5EEF">
        <w:rPr>
          <w:rFonts w:ascii="Times New Roman" w:hAnsi="Times New Roman" w:cs="Times New Roman"/>
          <w:sz w:val="24"/>
          <w:szCs w:val="24"/>
        </w:rPr>
        <w:t>和</w:t>
      </w:r>
      <w:r w:rsidRPr="006B5EEF">
        <w:rPr>
          <w:rFonts w:ascii="Times New Roman" w:hAnsi="Times New Roman" w:cs="Times New Roman"/>
          <w:sz w:val="24"/>
          <w:szCs w:val="24"/>
        </w:rPr>
        <w:t>A</w:t>
      </w:r>
      <w:r w:rsidRPr="006B5EEF">
        <w:rPr>
          <w:rFonts w:ascii="Times New Roman" w:hAnsi="Times New Roman" w:cs="Times New Roman"/>
          <w:sz w:val="24"/>
          <w:szCs w:val="24"/>
        </w:rPr>
        <w:t>或</w:t>
      </w:r>
      <w:r w:rsidRPr="006B5EEF">
        <w:rPr>
          <w:rFonts w:hAnsi="宋体" w:cs="Times New Roman"/>
          <w:sz w:val="24"/>
          <w:szCs w:val="24"/>
        </w:rPr>
        <w:t>②</w:t>
      </w:r>
      <w:r w:rsidRPr="006B5EEF">
        <w:rPr>
          <w:rFonts w:ascii="Times New Roman" w:hAnsi="Times New Roman" w:cs="Times New Roman"/>
          <w:sz w:val="24"/>
          <w:szCs w:val="24"/>
        </w:rPr>
        <w:t>和</w:t>
      </w:r>
      <w:r w:rsidRPr="006B5EEF">
        <w:rPr>
          <w:rFonts w:ascii="Times New Roman" w:hAnsi="Times New Roman" w:cs="Times New Roman"/>
          <w:sz w:val="24"/>
          <w:szCs w:val="24"/>
        </w:rPr>
        <w:t>C</w:t>
      </w:r>
      <w:r w:rsidRPr="006B5EEF">
        <w:rPr>
          <w:rFonts w:ascii="Times New Roman" w:hAnsi="Times New Roman" w:cs="Times New Roman"/>
          <w:sz w:val="24"/>
          <w:szCs w:val="24"/>
        </w:rPr>
        <w:t>都恰好能做成一个圆柱形的盒子</w:t>
      </w:r>
      <w:r w:rsidRPr="006B5EEF">
        <w:rPr>
          <w:rFonts w:ascii="Times New Roman" w:eastAsiaTheme="minorEastAsia" w:hAnsi="Times New Roman" w:cs="Times New Roman" w:hint="eastAsia"/>
          <w:sz w:val="24"/>
          <w:szCs w:val="24"/>
        </w:rPr>
        <w:t>。</w:t>
      </w:r>
    </w:p>
    <w:p w:rsidR="0095655E" w:rsidRDefault="0095655E" w:rsidP="0095655E">
      <w:pPr>
        <w:pStyle w:val="a6"/>
        <w:spacing w:line="360" w:lineRule="auto"/>
        <w:ind w:firstLineChars="200" w:firstLine="480"/>
        <w:rPr>
          <w:rFonts w:ascii="MingLiU_HKSCS" w:eastAsiaTheme="minorEastAsia" w:hAnsi="MingLiU_HKSCS" w:cs="MingLiU_HKSCS"/>
          <w:sz w:val="24"/>
          <w:szCs w:val="24"/>
        </w:rPr>
      </w:pPr>
      <w:r w:rsidRPr="006B5EEF">
        <w:rPr>
          <w:rFonts w:ascii="Times New Roman" w:eastAsia="黑体" w:hAnsi="Times New Roman" w:cs="Times New Roman"/>
          <w:sz w:val="24"/>
          <w:szCs w:val="24"/>
        </w:rPr>
        <w:t>方法总结</w:t>
      </w:r>
      <w:r w:rsidRPr="006B5EEF">
        <w:rPr>
          <w:rFonts w:ascii="Times New Roman" w:hAnsi="Times New Roman" w:cs="Times New Roman"/>
          <w:sz w:val="24"/>
          <w:szCs w:val="24"/>
        </w:rPr>
        <w:t xml:space="preserve"> </w:t>
      </w:r>
      <w:r w:rsidRPr="006B5EEF">
        <w:rPr>
          <w:rFonts w:ascii="Times New Roman" w:eastAsia="楷体_GB2312" w:hAnsi="Times New Roman" w:cs="Times New Roman"/>
          <w:sz w:val="24"/>
          <w:szCs w:val="24"/>
        </w:rPr>
        <w:t>只要所选的这组圆中的一个圆的周长等于长方形的长</w:t>
      </w:r>
      <w:r w:rsidRPr="006B5EEF">
        <w:rPr>
          <w:rFonts w:ascii="Times New Roman" w:eastAsia="楷体_GB2312" w:hAnsi="Times New Roman" w:cs="Times New Roman"/>
          <w:sz w:val="24"/>
          <w:szCs w:val="24"/>
        </w:rPr>
        <w:t>(</w:t>
      </w:r>
      <w:r w:rsidRPr="006B5EEF">
        <w:rPr>
          <w:rFonts w:ascii="Times New Roman" w:eastAsia="楷体_GB2312" w:hAnsi="Times New Roman" w:cs="Times New Roman"/>
          <w:sz w:val="24"/>
          <w:szCs w:val="24"/>
        </w:rPr>
        <w:t>或宽</w:t>
      </w:r>
      <w:r w:rsidRPr="006B5EEF">
        <w:rPr>
          <w:rFonts w:ascii="Times New Roman" w:eastAsia="楷体_GB2312" w:hAnsi="Times New Roman" w:cs="Times New Roman"/>
          <w:sz w:val="24"/>
          <w:szCs w:val="24"/>
        </w:rPr>
        <w:t>)</w:t>
      </w:r>
      <w:r w:rsidRPr="006B5EEF">
        <w:rPr>
          <w:rFonts w:ascii="Times New Roman" w:eastAsia="楷体_GB2312" w:hAnsi="Times New Roman" w:cs="Times New Roman"/>
          <w:sz w:val="24"/>
          <w:szCs w:val="24"/>
        </w:rPr>
        <w:t>或正方形的边长</w:t>
      </w:r>
      <w:r w:rsidRPr="006B5EEF">
        <w:rPr>
          <w:rFonts w:ascii="Times New Roman" w:eastAsiaTheme="minorEastAsia" w:hAnsi="Times New Roman" w:cs="Times New Roman" w:hint="eastAsia"/>
          <w:sz w:val="24"/>
          <w:szCs w:val="24"/>
        </w:rPr>
        <w:t>，</w:t>
      </w:r>
      <w:r w:rsidRPr="006B5EEF">
        <w:rPr>
          <w:rFonts w:ascii="Times New Roman" w:eastAsia="楷体_GB2312" w:hAnsi="Times New Roman" w:cs="Times New Roman"/>
          <w:sz w:val="24"/>
          <w:szCs w:val="24"/>
        </w:rPr>
        <w:t>那么所选的这组圆就能和这个长方形或正方形围成一个圆柱</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 xml:space="preserve">方法运用　</w:t>
      </w:r>
      <w:r w:rsidRPr="006B5EEF">
        <w:rPr>
          <w:rFonts w:ascii="Times New Roman" w:hAnsi="Times New Roman" w:cs="Times New Roman"/>
          <w:sz w:val="24"/>
          <w:szCs w:val="24"/>
        </w:rPr>
        <w:t>运用画示意图法解决问题</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典型例题</w:t>
      </w:r>
      <w:r w:rsidRPr="006B5EEF">
        <w:rPr>
          <w:rFonts w:ascii="Times New Roman" w:hAnsi="Times New Roman" w:cs="Times New Roman"/>
          <w:sz w:val="24"/>
          <w:szCs w:val="24"/>
        </w:rPr>
        <w:t xml:space="preserve">　一个圆柱的底面直径是</w:t>
      </w:r>
      <w:r w:rsidRPr="006B5EEF">
        <w:rPr>
          <w:rFonts w:ascii="Times New Roman" w:hAnsi="Times New Roman" w:cs="Times New Roman" w:hint="eastAsia"/>
          <w:sz w:val="24"/>
          <w:szCs w:val="24"/>
        </w:rPr>
        <w:t>6.28 cm</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高是</w:t>
      </w:r>
      <w:r w:rsidRPr="006B5EEF">
        <w:rPr>
          <w:rFonts w:ascii="Times New Roman" w:hAnsi="Times New Roman" w:cs="Times New Roman"/>
          <w:sz w:val="24"/>
          <w:szCs w:val="24"/>
        </w:rPr>
        <w:t>4.5 cm</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如果沿底</w:t>
      </w:r>
      <w:r w:rsidRPr="006B5EEF">
        <w:rPr>
          <w:rFonts w:ascii="Times New Roman" w:hAnsi="Times New Roman" w:cs="Times New Roman" w:hint="eastAsia"/>
          <w:sz w:val="24"/>
          <w:szCs w:val="24"/>
        </w:rPr>
        <w:t>面直径垂直于底面把这个圆柱切成完全相同的两半</w:t>
      </w:r>
      <w:r w:rsidRPr="006B5EEF">
        <w:rPr>
          <w:rFonts w:ascii="Times New Roman" w:eastAsiaTheme="minorEastAsia" w:hAnsi="Times New Roman" w:cs="Times New Roman" w:hint="eastAsia"/>
          <w:sz w:val="24"/>
          <w:szCs w:val="24"/>
        </w:rPr>
        <w:t>，</w:t>
      </w:r>
      <w:r w:rsidRPr="006B5EEF">
        <w:rPr>
          <w:rFonts w:ascii="Times New Roman" w:hAnsi="Times New Roman" w:cs="Times New Roman"/>
          <w:sz w:val="24"/>
          <w:szCs w:val="24"/>
        </w:rPr>
        <w:t>那么切面的面积是多少？</w:t>
      </w:r>
    </w:p>
    <w:p w:rsidR="0095655E" w:rsidRPr="006B5EEF" w:rsidRDefault="0095655E" w:rsidP="0095655E">
      <w:pPr>
        <w:pStyle w:val="a6"/>
        <w:spacing w:line="360" w:lineRule="auto"/>
        <w:ind w:firstLineChars="200" w:firstLine="480"/>
        <w:rPr>
          <w:rFonts w:ascii="MingLiU_HKSCS" w:eastAsia="MingLiU_HKSCS" w:hAnsi="MingLiU_HKSCS" w:cs="MingLiU_HKSCS"/>
          <w:sz w:val="24"/>
          <w:szCs w:val="24"/>
        </w:rPr>
      </w:pPr>
      <w:r w:rsidRPr="006B5EEF">
        <w:rPr>
          <w:rFonts w:ascii="Times New Roman" w:eastAsia="黑体" w:hAnsi="Times New Roman" w:cs="Times New Roman"/>
          <w:sz w:val="24"/>
          <w:szCs w:val="24"/>
        </w:rPr>
        <w:lastRenderedPageBreak/>
        <w:t>思路分析</w:t>
      </w:r>
      <w:r w:rsidRPr="006B5EEF">
        <w:rPr>
          <w:rFonts w:ascii="Times New Roman" w:eastAsia="楷体_GB2312" w:hAnsi="Times New Roman" w:cs="Times New Roman"/>
          <w:sz w:val="24"/>
          <w:szCs w:val="24"/>
        </w:rPr>
        <w:t xml:space="preserve">　若沿底面直径垂直于底面将圆柱切开</w:t>
      </w:r>
      <w:r w:rsidRPr="006B5EEF">
        <w:rPr>
          <w:rFonts w:ascii="Times New Roman" w:eastAsiaTheme="minorEastAsia" w:hAnsi="Times New Roman" w:cs="Times New Roman" w:hint="eastAsia"/>
          <w:sz w:val="24"/>
          <w:szCs w:val="24"/>
        </w:rPr>
        <w:t>，</w:t>
      </w:r>
      <w:r w:rsidRPr="006B5EEF">
        <w:rPr>
          <w:rFonts w:ascii="Times New Roman" w:eastAsia="楷体_GB2312" w:hAnsi="Times New Roman" w:cs="Times New Roman"/>
          <w:sz w:val="24"/>
          <w:szCs w:val="24"/>
        </w:rPr>
        <w:t>则会得到两个完全相同的切面</w:t>
      </w:r>
      <w:r w:rsidRPr="006B5EEF">
        <w:rPr>
          <w:rFonts w:ascii="Times New Roman" w:eastAsiaTheme="minorEastAsia" w:hAnsi="Times New Roman" w:cs="Times New Roman" w:hint="eastAsia"/>
          <w:sz w:val="24"/>
          <w:szCs w:val="24"/>
        </w:rPr>
        <w:t>，</w:t>
      </w:r>
      <w:r w:rsidRPr="006B5EEF">
        <w:rPr>
          <w:rFonts w:ascii="Times New Roman" w:eastAsia="楷体_GB2312" w:hAnsi="Times New Roman" w:cs="Times New Roman"/>
          <w:sz w:val="24"/>
          <w:szCs w:val="24"/>
        </w:rPr>
        <w:t>且切面是长方形</w:t>
      </w:r>
      <w:r w:rsidRPr="006B5EEF">
        <w:rPr>
          <w:rFonts w:ascii="Times New Roman" w:eastAsiaTheme="minorEastAsia" w:hAnsi="Times New Roman" w:cs="Times New Roman" w:hint="eastAsia"/>
          <w:sz w:val="24"/>
          <w:szCs w:val="24"/>
        </w:rPr>
        <w:t>，</w:t>
      </w:r>
      <w:r w:rsidRPr="006B5EEF">
        <w:rPr>
          <w:rFonts w:ascii="Times New Roman" w:eastAsia="楷体_GB2312" w:hAnsi="Times New Roman" w:cs="Times New Roman"/>
          <w:sz w:val="24"/>
          <w:szCs w:val="24"/>
        </w:rPr>
        <w:t>这个长方形的一组邻边分别是圆柱的底面直径和高</w:t>
      </w:r>
      <w:r w:rsidRPr="006B5EEF">
        <w:rPr>
          <w:rFonts w:ascii="Times New Roman" w:eastAsiaTheme="minorEastAsia" w:hAnsi="Times New Roman" w:cs="Times New Roman" w:hint="eastAsia"/>
          <w:sz w:val="24"/>
          <w:szCs w:val="24"/>
        </w:rPr>
        <w:t>。</w:t>
      </w:r>
      <w:r w:rsidRPr="006B5EEF">
        <w:rPr>
          <w:rFonts w:ascii="Times New Roman" w:eastAsia="楷体_GB2312" w:hAnsi="Times New Roman" w:cs="Times New Roman"/>
          <w:sz w:val="24"/>
          <w:szCs w:val="24"/>
        </w:rPr>
        <w:t>如下图所示：</w:t>
      </w:r>
    </w:p>
    <w:p w:rsidR="0095655E" w:rsidRPr="006B5EEF" w:rsidRDefault="0095655E" w:rsidP="0095655E">
      <w:pPr>
        <w:pStyle w:val="a6"/>
        <w:spacing w:line="360" w:lineRule="auto"/>
        <w:ind w:firstLineChars="200" w:firstLine="480"/>
        <w:jc w:val="center"/>
        <w:rPr>
          <w:rFonts w:ascii="Times New Roman" w:eastAsia="楷体_GB2312" w:hAnsi="Times New Roman" w:cs="Times New Roman"/>
          <w:sz w:val="24"/>
          <w:szCs w:val="24"/>
        </w:rPr>
      </w:pPr>
      <w:r>
        <w:rPr>
          <w:rFonts w:ascii="Times New Roman" w:eastAsia="楷体_GB2312" w:hAnsi="Times New Roman" w:cs="Times New Roman"/>
          <w:noProof/>
          <w:sz w:val="24"/>
          <w:szCs w:val="24"/>
        </w:rPr>
        <w:drawing>
          <wp:inline distT="0" distB="0" distL="0" distR="0">
            <wp:extent cx="2465070" cy="866775"/>
            <wp:effectExtent l="0" t="0" r="0" b="0"/>
            <wp:docPr id="25" name="图片 25" descr="F:\2018X\转WORD\教学全解六年级数学下RJ\WORD换\16XQJRJ6NH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2018X\转WORD\教学全解六年级数学下RJ\WORD换\16XQJRJ6NH4.eps"/>
                    <pic:cNvPicPr>
                      <a:picLocks noChangeAspect="1" noChangeArrowheads="1"/>
                    </pic:cNvPicPr>
                  </pic:nvPicPr>
                  <pic:blipFill>
                    <a:blip r:embed="rId17"/>
                    <a:srcRect/>
                    <a:stretch>
                      <a:fillRect/>
                    </a:stretch>
                  </pic:blipFill>
                  <pic:spPr bwMode="auto">
                    <a:xfrm>
                      <a:off x="0" y="0"/>
                      <a:ext cx="2465070" cy="866775"/>
                    </a:xfrm>
                    <a:prstGeom prst="rect">
                      <a:avLst/>
                    </a:prstGeom>
                    <a:noFill/>
                    <a:ln w="9525">
                      <a:noFill/>
                      <a:miter lim="800000"/>
                      <a:headEnd/>
                      <a:tailEnd/>
                    </a:ln>
                  </pic:spPr>
                </pic:pic>
              </a:graphicData>
            </a:graphic>
          </wp:inline>
        </w:drawing>
      </w:r>
    </w:p>
    <w:p w:rsidR="0095655E" w:rsidRPr="006B5EEF" w:rsidRDefault="0095655E" w:rsidP="0095655E">
      <w:pPr>
        <w:pStyle w:val="a6"/>
        <w:spacing w:line="360" w:lineRule="auto"/>
        <w:ind w:firstLineChars="200" w:firstLine="480"/>
        <w:rPr>
          <w:rFonts w:ascii="MingLiU_HKSCS" w:eastAsia="MingLiU_HKSCS" w:hAnsi="MingLiU_HKSCS" w:cs="MingLiU_HKSCS"/>
          <w:sz w:val="24"/>
          <w:szCs w:val="24"/>
        </w:rPr>
      </w:pPr>
      <w:r w:rsidRPr="006B5EEF">
        <w:rPr>
          <w:rFonts w:ascii="Times New Roman" w:eastAsia="楷体_GB2312" w:hAnsi="Times New Roman" w:cs="Times New Roman"/>
          <w:sz w:val="24"/>
          <w:szCs w:val="24"/>
        </w:rPr>
        <w:t>因为长方形的面积＝长</w:t>
      </w:r>
      <w:r w:rsidRPr="006B5EEF">
        <w:rPr>
          <w:rFonts w:hAnsi="宋体" w:cs="Times New Roman"/>
          <w:sz w:val="24"/>
          <w:szCs w:val="24"/>
        </w:rPr>
        <w:t>×</w:t>
      </w:r>
      <w:r w:rsidRPr="006B5EEF">
        <w:rPr>
          <w:rFonts w:ascii="Times New Roman" w:eastAsia="楷体_GB2312" w:hAnsi="Times New Roman" w:cs="Times New Roman"/>
          <w:sz w:val="24"/>
          <w:szCs w:val="24"/>
        </w:rPr>
        <w:t>宽</w:t>
      </w:r>
      <w:r w:rsidRPr="006B5EEF">
        <w:rPr>
          <w:rFonts w:ascii="Times New Roman" w:eastAsiaTheme="minorEastAsia" w:hAnsi="Times New Roman" w:cs="Times New Roman" w:hint="eastAsia"/>
          <w:sz w:val="24"/>
          <w:szCs w:val="24"/>
        </w:rPr>
        <w:t>，</w:t>
      </w:r>
      <w:r w:rsidRPr="006B5EEF">
        <w:rPr>
          <w:rFonts w:ascii="Times New Roman" w:eastAsia="楷体_GB2312" w:hAnsi="Times New Roman" w:cs="Times New Roman"/>
          <w:sz w:val="24"/>
          <w:szCs w:val="24"/>
        </w:rPr>
        <w:t>所以一个切面的面积＝圆柱的底面直径</w:t>
      </w:r>
      <w:r w:rsidRPr="006B5EEF">
        <w:rPr>
          <w:rFonts w:hAnsi="宋体" w:cs="Times New Roman"/>
          <w:sz w:val="24"/>
          <w:szCs w:val="24"/>
        </w:rPr>
        <w:t>×</w:t>
      </w:r>
      <w:r w:rsidRPr="006B5EEF">
        <w:rPr>
          <w:rFonts w:ascii="Times New Roman" w:eastAsia="楷体_GB2312" w:hAnsi="Times New Roman" w:cs="Times New Roman"/>
          <w:sz w:val="24"/>
          <w:szCs w:val="24"/>
        </w:rPr>
        <w:t>高</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eastAsia="黑体" w:hAnsi="Times New Roman" w:cs="Times New Roman"/>
          <w:sz w:val="24"/>
          <w:szCs w:val="24"/>
        </w:rPr>
        <w:t>正确解答</w:t>
      </w:r>
      <w:r w:rsidRPr="006B5EEF">
        <w:rPr>
          <w:rFonts w:ascii="Times New Roman" w:hAnsi="Times New Roman" w:cs="Times New Roman"/>
          <w:sz w:val="24"/>
          <w:szCs w:val="24"/>
        </w:rPr>
        <w:t xml:space="preserve">　</w:t>
      </w:r>
      <w:r w:rsidRPr="006B5EEF">
        <w:rPr>
          <w:rFonts w:ascii="Times New Roman" w:hAnsi="Times New Roman" w:cs="Times New Roman"/>
          <w:sz w:val="24"/>
          <w:szCs w:val="24"/>
        </w:rPr>
        <w:t>6.28</w:t>
      </w:r>
      <w:r w:rsidRPr="006B5EEF">
        <w:rPr>
          <w:rFonts w:hAnsi="宋体" w:cs="Times New Roman"/>
          <w:sz w:val="24"/>
          <w:szCs w:val="24"/>
        </w:rPr>
        <w:t>×</w:t>
      </w:r>
      <w:r w:rsidRPr="006B5EEF">
        <w:rPr>
          <w:rFonts w:ascii="Times New Roman" w:hAnsi="Times New Roman" w:cs="Times New Roman"/>
          <w:sz w:val="24"/>
          <w:szCs w:val="24"/>
        </w:rPr>
        <w:t>4.5</w:t>
      </w:r>
      <w:r w:rsidRPr="006B5EEF">
        <w:rPr>
          <w:rFonts w:hAnsi="宋体" w:cs="Times New Roman"/>
          <w:sz w:val="24"/>
          <w:szCs w:val="24"/>
        </w:rPr>
        <w:t>×</w:t>
      </w:r>
      <w:r w:rsidRPr="006B5EEF">
        <w:rPr>
          <w:rFonts w:ascii="Times New Roman" w:hAnsi="Times New Roman" w:cs="Times New Roman"/>
          <w:sz w:val="24"/>
          <w:szCs w:val="24"/>
        </w:rPr>
        <w:t>2</w:t>
      </w:r>
      <w:r w:rsidRPr="006B5EEF">
        <w:rPr>
          <w:rFonts w:ascii="Times New Roman" w:hAnsi="Times New Roman" w:cs="Times New Roman"/>
          <w:sz w:val="24"/>
          <w:szCs w:val="24"/>
        </w:rPr>
        <w:t>＝</w:t>
      </w:r>
      <w:r w:rsidRPr="006B5EEF">
        <w:rPr>
          <w:rFonts w:ascii="Times New Roman" w:hAnsi="Times New Roman" w:cs="Times New Roman"/>
          <w:sz w:val="24"/>
          <w:szCs w:val="24"/>
        </w:rPr>
        <w:t>56.52(cm</w:t>
      </w:r>
      <w:r w:rsidRPr="006B5EEF">
        <w:rPr>
          <w:rFonts w:ascii="Times New Roman" w:hAnsi="Times New Roman" w:cs="Times New Roman" w:hint="eastAsia"/>
          <w:sz w:val="24"/>
          <w:szCs w:val="24"/>
          <w:vertAlign w:val="superscript"/>
        </w:rPr>
        <w:t>2</w:t>
      </w:r>
      <w:r w:rsidRPr="006B5EEF">
        <w:rPr>
          <w:rFonts w:ascii="Times New Roman" w:hAnsi="Times New Roman" w:cs="Times New Roman"/>
          <w:sz w:val="24"/>
          <w:szCs w:val="24"/>
        </w:rPr>
        <w:t>)</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sidRPr="006B5EEF">
        <w:rPr>
          <w:rFonts w:ascii="Times New Roman" w:hAnsi="Times New Roman" w:cs="Times New Roman"/>
          <w:sz w:val="24"/>
          <w:szCs w:val="24"/>
        </w:rPr>
        <w:t>答：切面的面积是</w:t>
      </w:r>
      <w:r w:rsidRPr="006B5EEF">
        <w:rPr>
          <w:rFonts w:ascii="Times New Roman" w:hAnsi="Times New Roman" w:cs="Times New Roman"/>
          <w:sz w:val="24"/>
          <w:szCs w:val="24"/>
        </w:rPr>
        <w:t>56.52 cm</w:t>
      </w:r>
      <w:r w:rsidRPr="006B5EEF">
        <w:rPr>
          <w:rFonts w:ascii="Times New Roman" w:hAnsi="Times New Roman" w:cs="Times New Roman" w:hint="eastAsia"/>
          <w:sz w:val="24"/>
          <w:szCs w:val="24"/>
          <w:vertAlign w:val="superscript"/>
        </w:rPr>
        <w:t>2</w:t>
      </w:r>
      <w:r w:rsidRPr="006B5EEF">
        <w:rPr>
          <w:rFonts w:ascii="Times New Roman" w:eastAsiaTheme="minorEastAsia" w:hAnsi="Times New Roman" w:cs="Times New Roman" w:hint="eastAsia"/>
          <w:sz w:val="24"/>
          <w:szCs w:val="24"/>
        </w:rPr>
        <w:t>。</w:t>
      </w:r>
    </w:p>
    <w:p w:rsidR="0095655E" w:rsidRDefault="0095655E" w:rsidP="0095655E">
      <w:pPr>
        <w:pStyle w:val="a6"/>
        <w:spacing w:line="360" w:lineRule="auto"/>
        <w:ind w:firstLineChars="200" w:firstLine="480"/>
        <w:rPr>
          <w:rFonts w:ascii="Times New Roman" w:eastAsiaTheme="minorEastAsia" w:hAnsi="Times New Roman" w:cs="Times New Roman"/>
          <w:sz w:val="24"/>
          <w:szCs w:val="24"/>
        </w:rPr>
      </w:pPr>
      <w:r w:rsidRPr="006B5EEF">
        <w:rPr>
          <w:rFonts w:ascii="Times New Roman" w:eastAsia="黑体" w:hAnsi="Times New Roman" w:cs="Times New Roman"/>
          <w:sz w:val="24"/>
          <w:szCs w:val="24"/>
        </w:rPr>
        <w:t>方法总结</w:t>
      </w:r>
      <w:r w:rsidRPr="006B5EEF">
        <w:rPr>
          <w:rFonts w:ascii="Times New Roman" w:hAnsi="Times New Roman" w:cs="Times New Roman"/>
          <w:sz w:val="24"/>
          <w:szCs w:val="24"/>
        </w:rPr>
        <w:t xml:space="preserve"> </w:t>
      </w:r>
      <w:r w:rsidRPr="006B5EEF">
        <w:rPr>
          <w:rFonts w:ascii="Times New Roman" w:eastAsia="楷体_GB2312" w:hAnsi="Times New Roman" w:cs="Times New Roman"/>
          <w:sz w:val="24"/>
          <w:szCs w:val="24"/>
        </w:rPr>
        <w:t>沿底面直径</w:t>
      </w:r>
      <w:r w:rsidRPr="006B5EEF">
        <w:rPr>
          <w:rFonts w:ascii="Times New Roman" w:eastAsia="楷体_GB2312" w:hAnsi="Times New Roman" w:cs="Times New Roman" w:hint="eastAsia"/>
          <w:sz w:val="24"/>
          <w:szCs w:val="24"/>
        </w:rPr>
        <w:t>垂直于底面将圆柱切开</w:t>
      </w:r>
      <w:r w:rsidRPr="006B5EEF">
        <w:rPr>
          <w:rFonts w:ascii="Times New Roman" w:eastAsiaTheme="minorEastAsia" w:hAnsi="Times New Roman" w:cs="Times New Roman" w:hint="eastAsia"/>
          <w:sz w:val="24"/>
          <w:szCs w:val="24"/>
        </w:rPr>
        <w:t>，</w:t>
      </w:r>
      <w:r w:rsidRPr="006B5EEF">
        <w:rPr>
          <w:rFonts w:ascii="Times New Roman" w:eastAsia="楷体_GB2312" w:hAnsi="Times New Roman" w:cs="Times New Roman"/>
          <w:sz w:val="24"/>
          <w:szCs w:val="24"/>
        </w:rPr>
        <w:t>切面的长和宽</w:t>
      </w:r>
      <w:r w:rsidRPr="006B5EEF">
        <w:rPr>
          <w:rFonts w:ascii="Times New Roman" w:eastAsia="楷体_GB2312" w:hAnsi="Times New Roman" w:cs="Times New Roman"/>
          <w:sz w:val="24"/>
          <w:szCs w:val="24"/>
        </w:rPr>
        <w:t>(</w:t>
      </w:r>
      <w:r w:rsidRPr="006B5EEF">
        <w:rPr>
          <w:rFonts w:ascii="Times New Roman" w:eastAsia="楷体_GB2312" w:hAnsi="Times New Roman" w:cs="Times New Roman"/>
          <w:sz w:val="24"/>
          <w:szCs w:val="24"/>
        </w:rPr>
        <w:t>或边长</w:t>
      </w:r>
      <w:r w:rsidRPr="006B5EEF">
        <w:rPr>
          <w:rFonts w:ascii="Times New Roman" w:eastAsia="楷体_GB2312" w:hAnsi="Times New Roman" w:cs="Times New Roman"/>
          <w:sz w:val="24"/>
          <w:szCs w:val="24"/>
        </w:rPr>
        <w:t>)</w:t>
      </w:r>
      <w:r w:rsidRPr="006B5EEF">
        <w:rPr>
          <w:rFonts w:ascii="Times New Roman" w:eastAsia="楷体_GB2312" w:hAnsi="Times New Roman" w:cs="Times New Roman"/>
          <w:sz w:val="24"/>
          <w:szCs w:val="24"/>
        </w:rPr>
        <w:t>是圆柱的底面直径和高</w:t>
      </w:r>
      <w:r w:rsidRPr="006B5EEF">
        <w:rPr>
          <w:rFonts w:ascii="Times New Roman" w:eastAsiaTheme="minorEastAsia" w:hAnsi="Times New Roman" w:cs="Times New Roman" w:hint="eastAsia"/>
          <w:sz w:val="24"/>
          <w:szCs w:val="24"/>
        </w:rPr>
        <w:t>。</w:t>
      </w:r>
    </w:p>
    <w:p w:rsidR="0095655E" w:rsidRPr="006B5EEF" w:rsidRDefault="0095655E" w:rsidP="0095655E">
      <w:pPr>
        <w:pStyle w:val="a6"/>
        <w:spacing w:line="360" w:lineRule="auto"/>
        <w:ind w:firstLineChars="200" w:firstLine="480"/>
        <w:jc w:val="center"/>
        <w:rPr>
          <w:rFonts w:ascii="MingLiU_HKSCS" w:eastAsia="MingLiU_HKSCS" w:hAnsi="MingLiU_HKSCS" w:cs="MingLiU_HKSCS"/>
          <w:sz w:val="24"/>
          <w:szCs w:val="24"/>
        </w:rPr>
      </w:pPr>
      <w:r w:rsidRPr="006B5EEF">
        <w:rPr>
          <w:rFonts w:ascii="Times New Roman" w:hAnsi="Times New Roman" w:cs="Times New Roman"/>
          <w:sz w:val="24"/>
          <w:szCs w:val="24"/>
        </w:rPr>
        <w:t>备教学资料</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Pr>
          <w:rFonts w:ascii="Times New Roman" w:eastAsia="黑体" w:hAnsi="Times New Roman" w:cs="Times New Roman"/>
          <w:noProof/>
          <w:sz w:val="24"/>
          <w:szCs w:val="24"/>
        </w:rPr>
        <w:drawing>
          <wp:inline distT="0" distB="0" distL="0" distR="0">
            <wp:extent cx="87630" cy="142875"/>
            <wp:effectExtent l="19050" t="0" r="7620" b="0"/>
            <wp:docPr id="30" name="图片 30" descr="F:\2018X\转WORD\教学全解六年级数学下RJ\WORD换\水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2018X\转WORD\教学全解六年级数学下RJ\WORD换\水滴.tif"/>
                    <pic:cNvPicPr>
                      <a:picLocks noChangeAspect="1" noChangeArrowheads="1"/>
                    </pic:cNvPicPr>
                  </pic:nvPicPr>
                  <pic:blipFill>
                    <a:blip r:embed="rId18" cstate="print"/>
                    <a:srcRect/>
                    <a:stretch>
                      <a:fillRect/>
                    </a:stretch>
                  </pic:blipFill>
                  <pic:spPr bwMode="auto">
                    <a:xfrm>
                      <a:off x="0" y="0"/>
                      <a:ext cx="87630" cy="142875"/>
                    </a:xfrm>
                    <a:prstGeom prst="rect">
                      <a:avLst/>
                    </a:prstGeom>
                    <a:noFill/>
                    <a:ln w="9525">
                      <a:noFill/>
                      <a:miter lim="800000"/>
                      <a:headEnd/>
                      <a:tailEnd/>
                    </a:ln>
                  </pic:spPr>
                </pic:pic>
              </a:graphicData>
            </a:graphic>
          </wp:inline>
        </w:drawing>
      </w:r>
      <w:r w:rsidRPr="006B5EEF">
        <w:rPr>
          <w:rFonts w:ascii="Times New Roman" w:hAnsi="Times New Roman" w:cs="Times New Roman"/>
          <w:sz w:val="24"/>
          <w:szCs w:val="24"/>
        </w:rPr>
        <w:t>圆形土楼</w:t>
      </w:r>
    </w:p>
    <w:p w:rsidR="0095655E" w:rsidRPr="006B5EEF" w:rsidRDefault="0095655E" w:rsidP="0095655E">
      <w:pPr>
        <w:pStyle w:val="a6"/>
        <w:spacing w:line="360" w:lineRule="auto"/>
        <w:ind w:firstLineChars="200" w:firstLine="480"/>
        <w:rPr>
          <w:rFonts w:ascii="Times New Roman" w:eastAsia="MingLiU_HKSCS"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3966210</wp:posOffset>
            </wp:positionH>
            <wp:positionV relativeFrom="paragraph">
              <wp:posOffset>36830</wp:posOffset>
            </wp:positionV>
            <wp:extent cx="1261110" cy="619760"/>
            <wp:effectExtent l="19050" t="0" r="0" b="0"/>
            <wp:wrapSquare wrapText="bothSides"/>
            <wp:docPr id="31" name="图片 31" descr="F:\2018X\转WORD\教学全解六年级数学下RJ\WORD换\XH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2018X\转WORD\教学全解六年级数学下RJ\WORD换\XH4.TIF"/>
                    <pic:cNvPicPr>
                      <a:picLocks noChangeAspect="1" noChangeArrowheads="1"/>
                    </pic:cNvPicPr>
                  </pic:nvPicPr>
                  <pic:blipFill>
                    <a:blip r:embed="rId19" cstate="print"/>
                    <a:srcRect/>
                    <a:stretch>
                      <a:fillRect/>
                    </a:stretch>
                  </pic:blipFill>
                  <pic:spPr bwMode="auto">
                    <a:xfrm>
                      <a:off x="0" y="0"/>
                      <a:ext cx="1261110" cy="619760"/>
                    </a:xfrm>
                    <a:prstGeom prst="rect">
                      <a:avLst/>
                    </a:prstGeom>
                    <a:noFill/>
                    <a:ln w="9525">
                      <a:noFill/>
                      <a:miter lim="800000"/>
                      <a:headEnd/>
                      <a:tailEnd/>
                    </a:ln>
                  </pic:spPr>
                </pic:pic>
              </a:graphicData>
            </a:graphic>
          </wp:anchor>
        </w:drawing>
      </w:r>
      <w:r w:rsidRPr="006B5EEF">
        <w:rPr>
          <w:rFonts w:ascii="Times New Roman" w:eastAsia="仿宋_GB2312" w:hAnsi="Times New Roman" w:cs="Times New Roman"/>
          <w:sz w:val="24"/>
          <w:szCs w:val="24"/>
        </w:rPr>
        <w:t>福建土楼圆</w:t>
      </w:r>
      <w:r w:rsidRPr="006B5EEF">
        <w:rPr>
          <w:rFonts w:ascii="Times New Roman" w:eastAsia="仿宋_GB2312" w:hAnsi="Times New Roman" w:cs="Times New Roman" w:hint="eastAsia"/>
          <w:sz w:val="24"/>
          <w:szCs w:val="24"/>
        </w:rPr>
        <w:t>形的围龙屋简称土楼</w:t>
      </w:r>
      <w:r w:rsidRPr="006B5EEF">
        <w:rPr>
          <w:rFonts w:ascii="Times New Roman" w:eastAsiaTheme="minorEastAsia" w:hAnsi="Times New Roman" w:cs="Times New Roman" w:hint="eastAsia"/>
          <w:sz w:val="24"/>
          <w:szCs w:val="24"/>
        </w:rPr>
        <w:t>、</w:t>
      </w:r>
      <w:r w:rsidRPr="006B5EEF">
        <w:rPr>
          <w:rFonts w:ascii="Times New Roman" w:eastAsia="仿宋_GB2312" w:hAnsi="Times New Roman" w:cs="Times New Roman"/>
          <w:sz w:val="24"/>
          <w:szCs w:val="24"/>
        </w:rPr>
        <w:t>圆楼或圆寨</w:t>
      </w:r>
      <w:r w:rsidRPr="006B5EEF">
        <w:rPr>
          <w:rFonts w:ascii="Times New Roman" w:eastAsiaTheme="minorEastAsia" w:hAnsi="Times New Roman" w:cs="Times New Roman" w:hint="eastAsia"/>
          <w:sz w:val="24"/>
          <w:szCs w:val="24"/>
        </w:rPr>
        <w:t>，</w:t>
      </w:r>
      <w:r w:rsidRPr="006B5EEF">
        <w:rPr>
          <w:rFonts w:ascii="Times New Roman" w:eastAsia="仿宋_GB2312" w:hAnsi="Times New Roman" w:cs="Times New Roman"/>
          <w:sz w:val="24"/>
          <w:szCs w:val="24"/>
        </w:rPr>
        <w:t>在闽西和粤东都有分布</w:t>
      </w:r>
      <w:r w:rsidRPr="006B5EEF">
        <w:rPr>
          <w:rFonts w:ascii="Times New Roman" w:eastAsiaTheme="minorEastAsia" w:hAnsi="Times New Roman" w:cs="Times New Roman" w:hint="eastAsia"/>
          <w:sz w:val="24"/>
          <w:szCs w:val="24"/>
        </w:rPr>
        <w:t>。</w:t>
      </w:r>
      <w:r w:rsidRPr="006B5EEF">
        <w:rPr>
          <w:rFonts w:ascii="Times New Roman" w:eastAsia="仿宋_GB2312" w:hAnsi="Times New Roman" w:cs="Times New Roman"/>
          <w:sz w:val="24"/>
          <w:szCs w:val="24"/>
        </w:rPr>
        <w:t>由于其正圆形的外形和全封闭的设计</w:t>
      </w:r>
      <w:r w:rsidRPr="006B5EEF">
        <w:rPr>
          <w:rFonts w:ascii="Times New Roman" w:eastAsiaTheme="minorEastAsia" w:hAnsi="Times New Roman" w:cs="Times New Roman" w:hint="eastAsia"/>
          <w:sz w:val="24"/>
          <w:szCs w:val="24"/>
        </w:rPr>
        <w:t>，</w:t>
      </w:r>
      <w:r w:rsidRPr="006B5EEF">
        <w:rPr>
          <w:rFonts w:ascii="Times New Roman" w:eastAsia="仿宋_GB2312" w:hAnsi="Times New Roman" w:cs="Times New Roman"/>
          <w:sz w:val="24"/>
          <w:szCs w:val="24"/>
        </w:rPr>
        <w:t>较早为世人所知</w:t>
      </w:r>
      <w:r w:rsidRPr="006B5EEF">
        <w:rPr>
          <w:rFonts w:ascii="Times New Roman" w:eastAsiaTheme="minorEastAsia" w:hAnsi="Times New Roman" w:cs="Times New Roman" w:hint="eastAsia"/>
          <w:sz w:val="24"/>
          <w:szCs w:val="24"/>
        </w:rPr>
        <w:t>。</w:t>
      </w:r>
      <w:r w:rsidRPr="006B5EEF">
        <w:rPr>
          <w:rFonts w:ascii="Times New Roman" w:eastAsia="仿宋_GB2312" w:hAnsi="Times New Roman" w:cs="Times New Roman"/>
          <w:sz w:val="24"/>
          <w:szCs w:val="24"/>
        </w:rPr>
        <w:t>客家式圆楼可能是围龙式的客家围屋与闽南当地福佬人的土楼结合的结果</w:t>
      </w:r>
      <w:r w:rsidRPr="006B5EEF">
        <w:rPr>
          <w:rFonts w:ascii="Times New Roman" w:eastAsiaTheme="minorEastAsia" w:hAnsi="Times New Roman" w:cs="Times New Roman" w:hint="eastAsia"/>
          <w:sz w:val="24"/>
          <w:szCs w:val="24"/>
        </w:rPr>
        <w:t>。</w:t>
      </w:r>
      <w:r w:rsidRPr="006B5EEF">
        <w:rPr>
          <w:rFonts w:ascii="Times New Roman" w:eastAsia="仿宋_GB2312" w:hAnsi="Times New Roman" w:cs="Times New Roman"/>
          <w:sz w:val="24"/>
          <w:szCs w:val="24"/>
        </w:rPr>
        <w:t>和围龙式的客家围屋相比</w:t>
      </w:r>
      <w:r w:rsidRPr="006B5EEF">
        <w:rPr>
          <w:rFonts w:ascii="Times New Roman" w:eastAsiaTheme="minorEastAsia" w:hAnsi="Times New Roman" w:cs="Times New Roman" w:hint="eastAsia"/>
          <w:sz w:val="24"/>
          <w:szCs w:val="24"/>
        </w:rPr>
        <w:t>，</w:t>
      </w:r>
      <w:r w:rsidRPr="006B5EEF">
        <w:rPr>
          <w:rFonts w:ascii="Times New Roman" w:eastAsia="仿宋_GB2312" w:hAnsi="Times New Roman" w:cs="Times New Roman"/>
          <w:sz w:val="24"/>
          <w:szCs w:val="24"/>
        </w:rPr>
        <w:t>圆形土楼具有更强的防御性功能</w:t>
      </w:r>
      <w:r w:rsidRPr="006B5EEF">
        <w:rPr>
          <w:rFonts w:ascii="Times New Roman" w:eastAsiaTheme="minorEastAsia" w:hAnsi="Times New Roman" w:cs="Times New Roman" w:hint="eastAsia"/>
          <w:sz w:val="24"/>
          <w:szCs w:val="24"/>
        </w:rPr>
        <w:t>。</w:t>
      </w:r>
      <w:r w:rsidRPr="006B5EEF">
        <w:rPr>
          <w:rFonts w:ascii="Times New Roman" w:eastAsia="仿宋_GB2312" w:hAnsi="Times New Roman" w:cs="Times New Roman"/>
          <w:sz w:val="24"/>
          <w:szCs w:val="24"/>
        </w:rPr>
        <w:t>修筑圆楼需要用到质地特殊的黄土</w:t>
      </w:r>
      <w:r w:rsidRPr="006B5EEF">
        <w:rPr>
          <w:rFonts w:ascii="Times New Roman" w:eastAsiaTheme="minorEastAsia" w:hAnsi="Times New Roman" w:cs="Times New Roman" w:hint="eastAsia"/>
          <w:sz w:val="24"/>
          <w:szCs w:val="24"/>
        </w:rPr>
        <w:t>，</w:t>
      </w:r>
      <w:r w:rsidRPr="006B5EEF">
        <w:rPr>
          <w:rFonts w:ascii="Times New Roman" w:eastAsia="仿宋_GB2312" w:hAnsi="Times New Roman" w:cs="Times New Roman"/>
          <w:sz w:val="24"/>
          <w:szCs w:val="24"/>
        </w:rPr>
        <w:t>先将刚挖好的黄泥堆放三个月</w:t>
      </w:r>
      <w:r w:rsidRPr="006B5EEF">
        <w:rPr>
          <w:rFonts w:ascii="Times New Roman" w:eastAsiaTheme="minorEastAsia" w:hAnsi="Times New Roman" w:cs="Times New Roman" w:hint="eastAsia"/>
          <w:sz w:val="24"/>
          <w:szCs w:val="24"/>
        </w:rPr>
        <w:t>，</w:t>
      </w:r>
      <w:r w:rsidRPr="006B5EEF">
        <w:rPr>
          <w:rFonts w:ascii="Times New Roman" w:eastAsia="仿宋_GB2312" w:hAnsi="Times New Roman" w:cs="Times New Roman"/>
          <w:sz w:val="24"/>
          <w:szCs w:val="24"/>
        </w:rPr>
        <w:t>经过特殊的发酵过程而形成</w:t>
      </w:r>
      <w:r w:rsidRPr="006B5EEF">
        <w:rPr>
          <w:rFonts w:hAnsi="宋体" w:cs="Times New Roman"/>
          <w:sz w:val="24"/>
          <w:szCs w:val="24"/>
        </w:rPr>
        <w:t>“</w:t>
      </w:r>
      <w:r w:rsidRPr="006B5EEF">
        <w:rPr>
          <w:rFonts w:ascii="Times New Roman" w:eastAsia="仿宋_GB2312" w:hAnsi="Times New Roman" w:cs="Times New Roman"/>
          <w:sz w:val="24"/>
          <w:szCs w:val="24"/>
        </w:rPr>
        <w:t>熟泥</w:t>
      </w:r>
      <w:r w:rsidRPr="006B5EEF">
        <w:rPr>
          <w:rFonts w:hAnsi="宋体" w:cs="Times New Roman"/>
          <w:sz w:val="24"/>
          <w:szCs w:val="24"/>
        </w:rPr>
        <w:t>”</w:t>
      </w:r>
      <w:r w:rsidRPr="006B5EEF">
        <w:rPr>
          <w:rFonts w:ascii="Times New Roman" w:eastAsiaTheme="minorEastAsia" w:hAnsi="Times New Roman" w:cs="Times New Roman" w:hint="eastAsia"/>
          <w:sz w:val="24"/>
          <w:szCs w:val="24"/>
        </w:rPr>
        <w:t>，</w:t>
      </w:r>
      <w:r w:rsidRPr="006B5EEF">
        <w:rPr>
          <w:rFonts w:ascii="Times New Roman" w:eastAsia="仿宋_GB2312" w:hAnsi="Times New Roman" w:cs="Times New Roman"/>
          <w:sz w:val="24"/>
          <w:szCs w:val="24"/>
        </w:rPr>
        <w:t>再将煮至融化的糯米浆加入黑糖或蜂蜜</w:t>
      </w:r>
      <w:r w:rsidRPr="006B5EEF">
        <w:rPr>
          <w:rFonts w:ascii="Times New Roman" w:eastAsiaTheme="minorEastAsia" w:hAnsi="Times New Roman" w:cs="Times New Roman" w:hint="eastAsia"/>
          <w:sz w:val="24"/>
          <w:szCs w:val="24"/>
        </w:rPr>
        <w:t>，</w:t>
      </w:r>
      <w:r w:rsidRPr="006B5EEF">
        <w:rPr>
          <w:rFonts w:ascii="Times New Roman" w:eastAsia="仿宋_GB2312" w:hAnsi="Times New Roman" w:cs="Times New Roman"/>
          <w:sz w:val="24"/>
          <w:szCs w:val="24"/>
        </w:rPr>
        <w:t>最后倒入熟泥中一起搅动</w:t>
      </w:r>
      <w:r w:rsidRPr="006B5EEF">
        <w:rPr>
          <w:rFonts w:ascii="Times New Roman" w:eastAsiaTheme="minorEastAsia" w:hAnsi="Times New Roman" w:cs="Times New Roman" w:hint="eastAsia"/>
          <w:sz w:val="24"/>
          <w:szCs w:val="24"/>
        </w:rPr>
        <w:t>，</w:t>
      </w:r>
      <w:r w:rsidRPr="006B5EEF">
        <w:rPr>
          <w:rFonts w:ascii="Times New Roman" w:eastAsia="仿宋_GB2312" w:hAnsi="Times New Roman" w:cs="Times New Roman"/>
          <w:sz w:val="24"/>
          <w:szCs w:val="24"/>
        </w:rPr>
        <w:t>才能使用</w:t>
      </w:r>
      <w:r w:rsidRPr="006B5EEF">
        <w:rPr>
          <w:rFonts w:ascii="Times New Roman" w:eastAsiaTheme="minorEastAsia" w:hAnsi="Times New Roman" w:cs="Times New Roman" w:hint="eastAsia"/>
          <w:sz w:val="24"/>
          <w:szCs w:val="24"/>
        </w:rPr>
        <w:t>。</w:t>
      </w:r>
    </w:p>
    <w:p w:rsidR="00633307" w:rsidRPr="00F62F28" w:rsidRDefault="00633307" w:rsidP="00F62F28"/>
    <w:sectPr w:rsidR="00633307" w:rsidRPr="00F62F28" w:rsidSect="00043B4B">
      <w:headerReference w:type="default" r:id="rId20"/>
      <w:pgSz w:w="11906" w:h="16838"/>
      <w:pgMar w:top="1560" w:right="1797" w:bottom="2155"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01DD" w:rsidRDefault="00CB01DD" w:rsidP="00F473E2">
      <w:r>
        <w:separator/>
      </w:r>
    </w:p>
  </w:endnote>
  <w:endnote w:type="continuationSeparator" w:id="1">
    <w:p w:rsidR="00CB01DD" w:rsidRDefault="00CB01DD" w:rsidP="00F473E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MingLiU_HKSCS">
    <w:panose1 w:val="02020500000000000000"/>
    <w:charset w:val="88"/>
    <w:family w:val="roman"/>
    <w:pitch w:val="variable"/>
    <w:sig w:usb0="A00002FF" w:usb1="38CFFCFA" w:usb2="00000016" w:usb3="00000000" w:csb0="0010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KT">
    <w:panose1 w:val="03000509000000000000"/>
    <w:charset w:val="86"/>
    <w:family w:val="script"/>
    <w:pitch w:val="fixed"/>
    <w:sig w:usb0="00000001" w:usb1="080E0000" w:usb2="00000010" w:usb3="00000000" w:csb0="00040000"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01DD" w:rsidRDefault="00CB01DD" w:rsidP="00F473E2">
      <w:r>
        <w:separator/>
      </w:r>
    </w:p>
  </w:footnote>
  <w:footnote w:type="continuationSeparator" w:id="1">
    <w:p w:rsidR="00CB01DD" w:rsidRDefault="00CB01DD" w:rsidP="00F473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3E2" w:rsidRPr="00F473E2" w:rsidRDefault="00BA7DA8" w:rsidP="00F473E2">
    <w:r>
      <w:rPr>
        <w:noProof/>
      </w:rPr>
      <w:drawing>
        <wp:anchor distT="0" distB="0" distL="0" distR="0" simplePos="0" relativeHeight="251657728" behindDoc="1" locked="0" layoutInCell="1" allowOverlap="0">
          <wp:simplePos x="0" y="0"/>
          <wp:positionH relativeFrom="column">
            <wp:posOffset>-1077595</wp:posOffset>
          </wp:positionH>
          <wp:positionV relativeFrom="paragraph">
            <wp:posOffset>-459740</wp:posOffset>
          </wp:positionV>
          <wp:extent cx="7439660" cy="10511790"/>
          <wp:effectExtent l="0" t="0" r="8890" b="3810"/>
          <wp:wrapNone/>
          <wp:docPr id="1" name="图片 1" descr="淘知学堂资源word模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淘知学堂资源word模板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39660" cy="10511790"/>
                  </a:xfrm>
                  <a:prstGeom prst="rect">
                    <a:avLst/>
                  </a:prstGeom>
                  <a:noFill/>
                  <a:ln>
                    <a:noFill/>
                  </a:ln>
                </pic:spPr>
              </pic:pic>
            </a:graphicData>
          </a:graphic>
        </wp:anchor>
      </w:drawing>
    </w:r>
    <w:r w:rsidR="00F473E2" w:rsidRPr="00F473E2">
      <w:tab/>
    </w:r>
    <w:r w:rsidR="00F473E2" w:rsidRPr="00F473E2">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473E2"/>
    <w:rsid w:val="00023E81"/>
    <w:rsid w:val="00027498"/>
    <w:rsid w:val="00043B4B"/>
    <w:rsid w:val="000B7B97"/>
    <w:rsid w:val="00126C57"/>
    <w:rsid w:val="00217C21"/>
    <w:rsid w:val="00260951"/>
    <w:rsid w:val="003B15DA"/>
    <w:rsid w:val="003D0BD9"/>
    <w:rsid w:val="0047321C"/>
    <w:rsid w:val="0052065E"/>
    <w:rsid w:val="005209F3"/>
    <w:rsid w:val="005C65A8"/>
    <w:rsid w:val="00633307"/>
    <w:rsid w:val="006D14FC"/>
    <w:rsid w:val="00701D2A"/>
    <w:rsid w:val="007E028A"/>
    <w:rsid w:val="00806C66"/>
    <w:rsid w:val="00875929"/>
    <w:rsid w:val="0095655E"/>
    <w:rsid w:val="009661F7"/>
    <w:rsid w:val="009B36E5"/>
    <w:rsid w:val="009E0E57"/>
    <w:rsid w:val="00BA7DA8"/>
    <w:rsid w:val="00BF1F80"/>
    <w:rsid w:val="00C6048C"/>
    <w:rsid w:val="00CB01DD"/>
    <w:rsid w:val="00CF0986"/>
    <w:rsid w:val="00DE4158"/>
    <w:rsid w:val="00E60328"/>
    <w:rsid w:val="00EC2A6E"/>
    <w:rsid w:val="00F276B2"/>
    <w:rsid w:val="00F473E2"/>
    <w:rsid w:val="00F62F28"/>
    <w:rsid w:val="00F7088F"/>
    <w:rsid w:val="00FA14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1F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473E2"/>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F473E2"/>
    <w:rPr>
      <w:kern w:val="2"/>
      <w:sz w:val="18"/>
      <w:szCs w:val="18"/>
    </w:rPr>
  </w:style>
  <w:style w:type="paragraph" w:styleId="a4">
    <w:name w:val="footer"/>
    <w:basedOn w:val="a"/>
    <w:link w:val="Char0"/>
    <w:uiPriority w:val="99"/>
    <w:unhideWhenUsed/>
    <w:rsid w:val="00F473E2"/>
    <w:pPr>
      <w:tabs>
        <w:tab w:val="center" w:pos="4153"/>
        <w:tab w:val="right" w:pos="8306"/>
      </w:tabs>
      <w:snapToGrid w:val="0"/>
      <w:jc w:val="left"/>
    </w:pPr>
    <w:rPr>
      <w:sz w:val="18"/>
      <w:szCs w:val="18"/>
    </w:rPr>
  </w:style>
  <w:style w:type="character" w:customStyle="1" w:styleId="Char0">
    <w:name w:val="页脚 Char"/>
    <w:link w:val="a4"/>
    <w:uiPriority w:val="99"/>
    <w:rsid w:val="00F473E2"/>
    <w:rPr>
      <w:kern w:val="2"/>
      <w:sz w:val="18"/>
      <w:szCs w:val="18"/>
    </w:rPr>
  </w:style>
  <w:style w:type="character" w:styleId="a5">
    <w:name w:val="Hyperlink"/>
    <w:uiPriority w:val="99"/>
    <w:semiHidden/>
    <w:unhideWhenUsed/>
    <w:rsid w:val="003B15DA"/>
    <w:rPr>
      <w:color w:val="0000FF"/>
      <w:u w:val="single"/>
    </w:rPr>
  </w:style>
  <w:style w:type="paragraph" w:styleId="a6">
    <w:name w:val="Plain Text"/>
    <w:basedOn w:val="a"/>
    <w:link w:val="Char1"/>
    <w:uiPriority w:val="99"/>
    <w:unhideWhenUsed/>
    <w:rsid w:val="005209F3"/>
    <w:rPr>
      <w:rFonts w:ascii="宋体" w:hAnsi="Courier New" w:cs="Courier New"/>
      <w:szCs w:val="21"/>
    </w:rPr>
  </w:style>
  <w:style w:type="character" w:customStyle="1" w:styleId="Char1">
    <w:name w:val="纯文本 Char"/>
    <w:basedOn w:val="a0"/>
    <w:link w:val="a6"/>
    <w:uiPriority w:val="99"/>
    <w:rsid w:val="005209F3"/>
    <w:rPr>
      <w:rFonts w:ascii="宋体" w:hAnsi="Courier New" w:cs="Courier New"/>
      <w:kern w:val="2"/>
      <w:sz w:val="21"/>
      <w:szCs w:val="21"/>
    </w:rPr>
  </w:style>
  <w:style w:type="paragraph" w:styleId="a7">
    <w:name w:val="Balloon Text"/>
    <w:basedOn w:val="a"/>
    <w:link w:val="Char2"/>
    <w:uiPriority w:val="99"/>
    <w:semiHidden/>
    <w:unhideWhenUsed/>
    <w:rsid w:val="00E60328"/>
    <w:rPr>
      <w:sz w:val="18"/>
      <w:szCs w:val="18"/>
    </w:rPr>
  </w:style>
  <w:style w:type="character" w:customStyle="1" w:styleId="Char2">
    <w:name w:val="批注框文本 Char"/>
    <w:basedOn w:val="a0"/>
    <w:link w:val="a7"/>
    <w:uiPriority w:val="99"/>
    <w:semiHidden/>
    <w:rsid w:val="00E60328"/>
    <w:rPr>
      <w:kern w:val="2"/>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wmf"/><Relationship Id="rId2" Type="http://schemas.openxmlformats.org/officeDocument/2006/relationships/settings" Target="settings.xml"/><Relationship Id="rId16" Type="http://schemas.openxmlformats.org/officeDocument/2006/relationships/image" Target="media/image11.wmf"/><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wmf"/><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461</Words>
  <Characters>2633</Characters>
  <Application>Microsoft Office Word</Application>
  <DocSecurity>0</DocSecurity>
  <Lines>21</Lines>
  <Paragraphs>6</Paragraphs>
  <ScaleCrop>false</ScaleCrop>
  <Company>Microsoft</Company>
  <LinksUpToDate>false</LinksUpToDate>
  <CharactersWithSpaces>3088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14</cp:revision>
  <dcterms:created xsi:type="dcterms:W3CDTF">2017-06-14T07:16:00Z</dcterms:created>
  <dcterms:modified xsi:type="dcterms:W3CDTF">2018-12-10T06:57:00Z</dcterms:modified>
</cp:coreProperties>
</file>